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F777" w14:textId="77777777" w:rsidR="00162A39" w:rsidRPr="004D5D36" w:rsidRDefault="00162A39" w:rsidP="00F66B8C">
      <w:pPr>
        <w:pStyle w:val="Heading1"/>
        <w:keepLines w:val="0"/>
        <w:tabs>
          <w:tab w:val="num" w:pos="360"/>
        </w:tabs>
        <w:autoSpaceDE w:val="0"/>
        <w:autoSpaceDN w:val="0"/>
        <w:adjustRightInd w:val="0"/>
        <w:spacing w:before="240" w:after="60"/>
        <w:ind w:left="360" w:hanging="360"/>
        <w:rPr>
          <w:rFonts w:ascii="Raleway SemiBold" w:hAnsi="Raleway SemiBold"/>
          <w:caps/>
          <w:color w:val="0F83BB"/>
          <w:spacing w:val="-15"/>
          <w:sz w:val="48"/>
          <w:szCs w:val="48"/>
        </w:rPr>
      </w:pPr>
      <w:bookmarkStart w:id="0" w:name="_Toc219870551"/>
      <w:bookmarkStart w:id="1" w:name="_Toc219870766"/>
      <w:bookmarkStart w:id="2" w:name="_Toc220381699"/>
      <w:bookmarkStart w:id="3" w:name="_Toc327307854"/>
      <w:bookmarkStart w:id="4" w:name="_Toc327309850"/>
      <w:bookmarkStart w:id="5" w:name="_Toc426014822"/>
      <w:r w:rsidRPr="004D5D36">
        <w:rPr>
          <w:rFonts w:ascii="Raleway SemiBold" w:hAnsi="Raleway SemiBold"/>
          <w:caps/>
          <w:color w:val="0F83BB"/>
          <w:spacing w:val="-15"/>
          <w:sz w:val="48"/>
          <w:szCs w:val="48"/>
        </w:rPr>
        <w:t>Assessable incomes</w:t>
      </w:r>
    </w:p>
    <w:p w14:paraId="773780B2" w14:textId="77777777" w:rsidR="00162A39" w:rsidRPr="001B14C4" w:rsidRDefault="00162A39" w:rsidP="00F66B8C">
      <w:pPr>
        <w:numPr>
          <w:ilvl w:val="0"/>
          <w:numId w:val="4"/>
        </w:numPr>
        <w:spacing w:after="0" w:line="240" w:lineRule="auto"/>
      </w:pPr>
      <w:r w:rsidRPr="001B14C4">
        <w:t>Age Pension</w:t>
      </w:r>
    </w:p>
    <w:p w14:paraId="27511F28" w14:textId="77777777" w:rsidR="00162A39" w:rsidRPr="001B14C4" w:rsidRDefault="00162A39" w:rsidP="00F66B8C">
      <w:pPr>
        <w:numPr>
          <w:ilvl w:val="0"/>
          <w:numId w:val="4"/>
        </w:numPr>
        <w:spacing w:after="0" w:line="240" w:lineRule="auto"/>
      </w:pPr>
      <w:r w:rsidRPr="001B14C4">
        <w:t>Asylum Seekers Allowance</w:t>
      </w:r>
    </w:p>
    <w:p w14:paraId="6E2509FC" w14:textId="77777777" w:rsidR="00162A39" w:rsidRPr="001B14C4" w:rsidRDefault="00162A39" w:rsidP="00F66B8C">
      <w:pPr>
        <w:numPr>
          <w:ilvl w:val="0"/>
          <w:numId w:val="4"/>
        </w:numPr>
        <w:spacing w:after="0" w:line="240" w:lineRule="auto"/>
      </w:pPr>
      <w:proofErr w:type="spellStart"/>
      <w:r w:rsidRPr="001B14C4">
        <w:t>Austudy</w:t>
      </w:r>
      <w:proofErr w:type="spellEnd"/>
      <w:r w:rsidRPr="001B14C4">
        <w:t xml:space="preserve">, </w:t>
      </w:r>
      <w:proofErr w:type="spellStart"/>
      <w:r w:rsidRPr="001B14C4">
        <w:t>Abstudy</w:t>
      </w:r>
      <w:proofErr w:type="spellEnd"/>
    </w:p>
    <w:p w14:paraId="1DFCFB31" w14:textId="77777777" w:rsidR="00162A39" w:rsidRPr="001B14C4" w:rsidRDefault="00162A39" w:rsidP="00F66B8C">
      <w:pPr>
        <w:numPr>
          <w:ilvl w:val="0"/>
          <w:numId w:val="4"/>
        </w:numPr>
        <w:spacing w:after="0" w:line="240" w:lineRule="auto"/>
      </w:pPr>
      <w:r w:rsidRPr="001B14C4">
        <w:t>Australian Service Pension</w:t>
      </w:r>
    </w:p>
    <w:p w14:paraId="0D3D36FC" w14:textId="77777777" w:rsidR="00162A39" w:rsidRPr="001B14C4" w:rsidRDefault="00162A39" w:rsidP="00F66B8C">
      <w:pPr>
        <w:numPr>
          <w:ilvl w:val="0"/>
          <w:numId w:val="4"/>
        </w:numPr>
        <w:spacing w:after="0" w:line="240" w:lineRule="auto"/>
      </w:pPr>
      <w:r w:rsidRPr="001B14C4">
        <w:t>Blind Pension</w:t>
      </w:r>
    </w:p>
    <w:p w14:paraId="00730D29" w14:textId="77777777" w:rsidR="00162A39" w:rsidRPr="001B14C4" w:rsidRDefault="00162A39" w:rsidP="00F66B8C">
      <w:pPr>
        <w:numPr>
          <w:ilvl w:val="0"/>
          <w:numId w:val="4"/>
        </w:numPr>
        <w:spacing w:after="0" w:line="240" w:lineRule="auto"/>
      </w:pPr>
      <w:r w:rsidRPr="001B14C4">
        <w:t>Carer’s Payment (for</w:t>
      </w:r>
      <w:r>
        <w:t>merly known as Carer’s Pension)</w:t>
      </w:r>
    </w:p>
    <w:p w14:paraId="58CC866E" w14:textId="77777777" w:rsidR="00162A39" w:rsidRPr="001B14C4" w:rsidRDefault="00162A39" w:rsidP="00F66B8C">
      <w:pPr>
        <w:numPr>
          <w:ilvl w:val="0"/>
          <w:numId w:val="4"/>
        </w:numPr>
        <w:spacing w:after="0" w:line="240" w:lineRule="auto"/>
      </w:pPr>
      <w:r w:rsidRPr="001B14C4">
        <w:t>Centrelink Working Credits Scheme – both wages and Centrelink components are assessed from 6 September 2004</w:t>
      </w:r>
    </w:p>
    <w:p w14:paraId="394E0E11" w14:textId="77777777" w:rsidR="00162A39" w:rsidRPr="001B14C4" w:rsidRDefault="00162A39" w:rsidP="00F66B8C">
      <w:pPr>
        <w:numPr>
          <w:ilvl w:val="0"/>
          <w:numId w:val="4"/>
        </w:numPr>
        <w:spacing w:after="0" w:line="240" w:lineRule="auto"/>
      </w:pPr>
      <w:r w:rsidRPr="001B14C4">
        <w:t>Children’s Trust Funds where the household member is a signatory to the fund</w:t>
      </w:r>
    </w:p>
    <w:p w14:paraId="027E7AE5" w14:textId="77777777" w:rsidR="00162A39" w:rsidRPr="001B14C4" w:rsidRDefault="00162A39" w:rsidP="00F66B8C">
      <w:pPr>
        <w:numPr>
          <w:ilvl w:val="0"/>
          <w:numId w:val="4"/>
        </w:numPr>
        <w:spacing w:after="0" w:line="240" w:lineRule="auto"/>
      </w:pPr>
      <w:r w:rsidRPr="001B14C4">
        <w:t xml:space="preserve">Community Development Employment Project (CDEP), (Indigenous community projects funded by the </w:t>
      </w:r>
      <w:r>
        <w:t>Department</w:t>
      </w:r>
      <w:r w:rsidRPr="001B14C4">
        <w:t xml:space="preserve"> of Education, Employment and Workplace Relations, and the Torres Strait Regional Authority) – only amounts less or more than the basic rate</w:t>
      </w:r>
    </w:p>
    <w:p w14:paraId="493D5911" w14:textId="77777777" w:rsidR="00162A39" w:rsidRDefault="00162A39" w:rsidP="00F66B8C">
      <w:pPr>
        <w:numPr>
          <w:ilvl w:val="0"/>
          <w:numId w:val="4"/>
        </w:numPr>
        <w:spacing w:after="0" w:line="240" w:lineRule="auto"/>
      </w:pPr>
      <w:r w:rsidRPr="001B14C4">
        <w:t>Compensation payments (only the component received for loss of wages)</w:t>
      </w:r>
    </w:p>
    <w:p w14:paraId="518EABA8" w14:textId="77777777" w:rsidR="00162A39" w:rsidRPr="00E8718E" w:rsidRDefault="00162A39" w:rsidP="00F66B8C">
      <w:pPr>
        <w:numPr>
          <w:ilvl w:val="0"/>
          <w:numId w:val="4"/>
        </w:numPr>
        <w:spacing w:after="0" w:line="240" w:lineRule="auto"/>
      </w:pPr>
      <w:r w:rsidRPr="00E8718E">
        <w:t>Clean Energy Supplement</w:t>
      </w:r>
    </w:p>
    <w:p w14:paraId="695C2BA3" w14:textId="77777777" w:rsidR="00162A39" w:rsidRPr="001B14C4" w:rsidRDefault="00162A39" w:rsidP="00F66B8C">
      <w:pPr>
        <w:numPr>
          <w:ilvl w:val="0"/>
          <w:numId w:val="4"/>
        </w:numPr>
        <w:spacing w:after="0" w:line="240" w:lineRule="auto"/>
      </w:pPr>
      <w:r w:rsidRPr="001B14C4">
        <w:t>Deductions made by Centrelink to pensions or benefits due to overpayments are counted back into the income entitlement and considered as assessable income</w:t>
      </w:r>
    </w:p>
    <w:p w14:paraId="100303BB" w14:textId="77777777" w:rsidR="00162A39" w:rsidRPr="001B14C4" w:rsidRDefault="00162A39" w:rsidP="00F66B8C">
      <w:pPr>
        <w:numPr>
          <w:ilvl w:val="0"/>
          <w:numId w:val="4"/>
        </w:numPr>
        <w:spacing w:after="0" w:line="240" w:lineRule="auto"/>
      </w:pPr>
      <w:proofErr w:type="spellStart"/>
      <w:r w:rsidRPr="001B14C4">
        <w:t>Defence</w:t>
      </w:r>
      <w:proofErr w:type="spellEnd"/>
      <w:r w:rsidRPr="001B14C4">
        <w:t xml:space="preserve"> Force Income Supplement (DFIS) – paid to clients whose main Centrelink income has been reduced because they receive a </w:t>
      </w:r>
      <w:r>
        <w:t>Department</w:t>
      </w:r>
      <w:r w:rsidRPr="001B14C4">
        <w:t xml:space="preserve"> of Veterans’ Affairs (DVA) War Disability Pension.  DVA pays DFIS to these clients to make up the short</w:t>
      </w:r>
      <w:r>
        <w:t>fall</w:t>
      </w:r>
    </w:p>
    <w:p w14:paraId="5EB2C58B" w14:textId="77777777" w:rsidR="00162A39" w:rsidRPr="001B14C4" w:rsidRDefault="00162A39" w:rsidP="00F66B8C">
      <w:pPr>
        <w:numPr>
          <w:ilvl w:val="0"/>
          <w:numId w:val="4"/>
        </w:numPr>
        <w:spacing w:after="0" w:line="240" w:lineRule="auto"/>
      </w:pPr>
      <w:proofErr w:type="spellStart"/>
      <w:r w:rsidRPr="001B14C4">
        <w:t>Defence</w:t>
      </w:r>
      <w:proofErr w:type="spellEnd"/>
      <w:r w:rsidRPr="001B14C4">
        <w:t xml:space="preserve"> Force Reserve Payments</w:t>
      </w:r>
    </w:p>
    <w:p w14:paraId="0B515092" w14:textId="77777777" w:rsidR="00162A39" w:rsidRPr="001B14C4" w:rsidRDefault="00162A39" w:rsidP="00F66B8C">
      <w:pPr>
        <w:numPr>
          <w:ilvl w:val="0"/>
          <w:numId w:val="4"/>
        </w:numPr>
        <w:spacing w:after="0" w:line="240" w:lineRule="auto"/>
      </w:pPr>
      <w:r w:rsidRPr="001B14C4">
        <w:t>Disability Support Pension</w:t>
      </w:r>
    </w:p>
    <w:p w14:paraId="498CBA2B" w14:textId="77777777" w:rsidR="00162A39" w:rsidRPr="001B14C4" w:rsidRDefault="00162A39" w:rsidP="00F66B8C">
      <w:pPr>
        <w:numPr>
          <w:ilvl w:val="0"/>
          <w:numId w:val="4"/>
        </w:numPr>
        <w:spacing w:after="0" w:line="240" w:lineRule="auto"/>
      </w:pPr>
      <w:r w:rsidRPr="001B14C4">
        <w:t>Disability Wage Supplement</w:t>
      </w:r>
    </w:p>
    <w:p w14:paraId="36CEE840" w14:textId="77777777" w:rsidR="00162A39" w:rsidRPr="001B14C4" w:rsidRDefault="00162A39" w:rsidP="00F66B8C">
      <w:pPr>
        <w:numPr>
          <w:ilvl w:val="0"/>
          <w:numId w:val="4"/>
        </w:numPr>
        <w:spacing w:after="0" w:line="240" w:lineRule="auto"/>
      </w:pPr>
      <w:r w:rsidRPr="001B14C4">
        <w:t>Domestic Allowance (granted with War Widows Pension)</w:t>
      </w:r>
    </w:p>
    <w:p w14:paraId="3AB0B6EB" w14:textId="77777777" w:rsidR="00162A39" w:rsidRPr="001B14C4" w:rsidRDefault="00162A39" w:rsidP="00F66B8C">
      <w:pPr>
        <w:numPr>
          <w:ilvl w:val="0"/>
          <w:numId w:val="4"/>
        </w:numPr>
        <w:spacing w:after="0" w:line="240" w:lineRule="auto"/>
      </w:pPr>
      <w:r w:rsidRPr="001B14C4">
        <w:t xml:space="preserve">Family Allowance (only the portion </w:t>
      </w:r>
      <w:r>
        <w:t>that is more than the minimum).</w:t>
      </w:r>
      <w:r w:rsidRPr="001B14C4">
        <w:t xml:space="preserve"> This allowance was replaced by Family Tax Benefit Part A and B from 1 October 2000.</w:t>
      </w:r>
    </w:p>
    <w:p w14:paraId="28661CC8" w14:textId="77777777" w:rsidR="00162A39" w:rsidRPr="001B14C4" w:rsidRDefault="00162A39" w:rsidP="00F66B8C">
      <w:pPr>
        <w:numPr>
          <w:ilvl w:val="0"/>
          <w:numId w:val="4"/>
        </w:numPr>
        <w:spacing w:after="0" w:line="240" w:lineRule="auto"/>
      </w:pPr>
      <w:r w:rsidRPr="001B14C4">
        <w:t>Family Tax Benefit Lump Sum Supplements from 23 October 2005</w:t>
      </w:r>
    </w:p>
    <w:p w14:paraId="706ADC1A" w14:textId="77777777" w:rsidR="00162A39" w:rsidRPr="001B14C4" w:rsidRDefault="00162A39" w:rsidP="00F66B8C">
      <w:pPr>
        <w:numPr>
          <w:ilvl w:val="0"/>
          <w:numId w:val="4"/>
        </w:numPr>
        <w:spacing w:after="0" w:line="240" w:lineRule="auto"/>
      </w:pPr>
      <w:r w:rsidRPr="001B14C4">
        <w:t>Family Tax Benefit Part A for the first 5 dependents (oldest), including those received by clients for 16 – 24 year old dependents</w:t>
      </w:r>
    </w:p>
    <w:p w14:paraId="4E8ABB2B" w14:textId="77777777" w:rsidR="00162A39" w:rsidRPr="001B14C4" w:rsidRDefault="00162A39" w:rsidP="00F66B8C">
      <w:pPr>
        <w:numPr>
          <w:ilvl w:val="0"/>
          <w:numId w:val="4"/>
        </w:numPr>
        <w:spacing w:after="0" w:line="240" w:lineRule="auto"/>
      </w:pPr>
      <w:r w:rsidRPr="001B14C4">
        <w:t xml:space="preserve">Family Tax Benefit Part </w:t>
      </w:r>
      <w:r>
        <w:t>B</w:t>
      </w:r>
    </w:p>
    <w:p w14:paraId="3B3B45DA" w14:textId="77777777" w:rsidR="00162A39" w:rsidRPr="001B14C4" w:rsidRDefault="00162A39" w:rsidP="00F66B8C">
      <w:pPr>
        <w:numPr>
          <w:ilvl w:val="0"/>
          <w:numId w:val="4"/>
        </w:numPr>
        <w:spacing w:after="0" w:line="240" w:lineRule="auto"/>
      </w:pPr>
      <w:r w:rsidRPr="001B14C4">
        <w:t>Fringe Benefits</w:t>
      </w:r>
    </w:p>
    <w:p w14:paraId="6BF37EE1" w14:textId="77777777" w:rsidR="00162A39" w:rsidRPr="001B14C4" w:rsidRDefault="00162A39" w:rsidP="00F66B8C">
      <w:pPr>
        <w:numPr>
          <w:ilvl w:val="0"/>
          <w:numId w:val="4"/>
        </w:numPr>
        <w:spacing w:after="0" w:line="240" w:lineRule="auto"/>
      </w:pPr>
      <w:r w:rsidRPr="001B14C4">
        <w:t>Guardian’s Allowance (This allowance is a part of Family Tax Benefit Part B from 1 October 2000)</w:t>
      </w:r>
    </w:p>
    <w:p w14:paraId="775770E6" w14:textId="77777777" w:rsidR="00162A39" w:rsidRPr="001B14C4" w:rsidRDefault="00162A39" w:rsidP="00F66B8C">
      <w:pPr>
        <w:numPr>
          <w:ilvl w:val="0"/>
          <w:numId w:val="4"/>
        </w:numPr>
        <w:spacing w:after="0" w:line="240" w:lineRule="auto"/>
      </w:pPr>
      <w:r w:rsidRPr="001B14C4">
        <w:t>Gifts of regular income to assist with general living expenses</w:t>
      </w:r>
    </w:p>
    <w:p w14:paraId="70932ECC" w14:textId="77777777" w:rsidR="00162A39" w:rsidRPr="001B14C4" w:rsidRDefault="00162A39" w:rsidP="00F66B8C">
      <w:pPr>
        <w:numPr>
          <w:ilvl w:val="0"/>
          <w:numId w:val="4"/>
        </w:numPr>
        <w:spacing w:after="0" w:line="240" w:lineRule="auto"/>
      </w:pPr>
      <w:r w:rsidRPr="001B14C4">
        <w:t>Gross wages, (including overtime, shift allowances, bonuses, site, dirt , height, risk allowances and ‘one off’ payments)</w:t>
      </w:r>
    </w:p>
    <w:p w14:paraId="59774311" w14:textId="77777777" w:rsidR="00162A39" w:rsidRPr="001B14C4" w:rsidRDefault="00162A39" w:rsidP="00F66B8C">
      <w:pPr>
        <w:numPr>
          <w:ilvl w:val="0"/>
          <w:numId w:val="4"/>
        </w:numPr>
        <w:spacing w:after="0" w:line="240" w:lineRule="auto"/>
      </w:pPr>
      <w:r w:rsidRPr="001B14C4">
        <w:t>Incentive Allowance</w:t>
      </w:r>
    </w:p>
    <w:p w14:paraId="4F54BFDD" w14:textId="77777777" w:rsidR="00162A39" w:rsidRPr="001B14C4" w:rsidRDefault="00162A39" w:rsidP="00F66B8C">
      <w:pPr>
        <w:numPr>
          <w:ilvl w:val="0"/>
          <w:numId w:val="4"/>
        </w:numPr>
        <w:spacing w:after="0" w:line="240" w:lineRule="auto"/>
      </w:pPr>
      <w:r w:rsidRPr="001B14C4">
        <w:t>Income generated from funds or assets (includes real estate)</w:t>
      </w:r>
    </w:p>
    <w:p w14:paraId="01514F37" w14:textId="77777777" w:rsidR="00162A39" w:rsidRPr="001B14C4" w:rsidRDefault="00162A39" w:rsidP="00F66B8C">
      <w:pPr>
        <w:numPr>
          <w:ilvl w:val="0"/>
          <w:numId w:val="4"/>
        </w:numPr>
        <w:spacing w:after="0" w:line="240" w:lineRule="auto"/>
      </w:pPr>
      <w:r w:rsidRPr="001B14C4">
        <w:t>Income Support Supplement (paid by Veterans’ Affairs)</w:t>
      </w:r>
    </w:p>
    <w:p w14:paraId="2758A0DD" w14:textId="77777777" w:rsidR="00162A39" w:rsidRPr="001B14C4" w:rsidRDefault="00162A39" w:rsidP="00F66B8C">
      <w:pPr>
        <w:numPr>
          <w:ilvl w:val="0"/>
          <w:numId w:val="4"/>
        </w:numPr>
        <w:spacing w:after="0" w:line="240" w:lineRule="auto"/>
      </w:pPr>
      <w:r w:rsidRPr="001B14C4">
        <w:t>Income generated from applying Centrelink’s deemed interest on investments and savings (including assets over $10,000 gifted in any one year)</w:t>
      </w:r>
    </w:p>
    <w:p w14:paraId="0E1FF463" w14:textId="77777777" w:rsidR="00162A39" w:rsidRPr="001B14C4" w:rsidRDefault="00162A39" w:rsidP="00F66B8C">
      <w:pPr>
        <w:numPr>
          <w:ilvl w:val="0"/>
          <w:numId w:val="4"/>
        </w:numPr>
        <w:spacing w:after="0" w:line="240" w:lineRule="auto"/>
      </w:pPr>
      <w:r w:rsidRPr="001B14C4">
        <w:lastRenderedPageBreak/>
        <w:t>100% of income generated from Income Stream Products, such as Annuities, Allocated Annuity Pensions, etc.</w:t>
      </w:r>
    </w:p>
    <w:p w14:paraId="7AEF3E7C" w14:textId="77777777" w:rsidR="00162A39" w:rsidRPr="001B14C4" w:rsidRDefault="00162A39" w:rsidP="00F66B8C">
      <w:pPr>
        <w:numPr>
          <w:ilvl w:val="0"/>
          <w:numId w:val="4"/>
        </w:numPr>
        <w:spacing w:after="0" w:line="240" w:lineRule="auto"/>
      </w:pPr>
      <w:r w:rsidRPr="001B14C4">
        <w:t>Income received by Ministers of Religion</w:t>
      </w:r>
    </w:p>
    <w:p w14:paraId="473D0C4D" w14:textId="77777777" w:rsidR="00162A39" w:rsidRPr="001B14C4" w:rsidRDefault="00162A39" w:rsidP="00F66B8C">
      <w:pPr>
        <w:numPr>
          <w:ilvl w:val="0"/>
          <w:numId w:val="4"/>
        </w:numPr>
        <w:spacing w:after="0" w:line="240" w:lineRule="auto"/>
      </w:pPr>
      <w:r w:rsidRPr="001B14C4">
        <w:t>Lump sum compensation payments (the component for pain and suffering is assessed by applying the Centrelink deemed interest rate)</w:t>
      </w:r>
    </w:p>
    <w:p w14:paraId="0C0DC1C3" w14:textId="77777777" w:rsidR="00162A39" w:rsidRPr="001B14C4" w:rsidRDefault="00162A39" w:rsidP="00F66B8C">
      <w:pPr>
        <w:numPr>
          <w:ilvl w:val="0"/>
          <w:numId w:val="4"/>
        </w:numPr>
        <w:spacing w:after="0" w:line="240" w:lineRule="auto"/>
      </w:pPr>
      <w:r w:rsidRPr="001B14C4">
        <w:t>Lump sum compensation payments (The component for loss of wages is assessed as regular income)</w:t>
      </w:r>
    </w:p>
    <w:p w14:paraId="06CF1CE0" w14:textId="77777777" w:rsidR="00162A39" w:rsidRPr="001B14C4" w:rsidRDefault="00162A39" w:rsidP="00F66B8C">
      <w:pPr>
        <w:numPr>
          <w:ilvl w:val="0"/>
          <w:numId w:val="4"/>
        </w:numPr>
        <w:spacing w:after="0" w:line="240" w:lineRule="auto"/>
      </w:pPr>
      <w:r w:rsidRPr="001B14C4">
        <w:t>Maintenance Payments (includes payments ‘in-kind’)</w:t>
      </w:r>
    </w:p>
    <w:p w14:paraId="52937858" w14:textId="77777777" w:rsidR="00162A39" w:rsidRPr="001B14C4" w:rsidRDefault="00162A39" w:rsidP="00F66B8C">
      <w:pPr>
        <w:numPr>
          <w:ilvl w:val="0"/>
          <w:numId w:val="4"/>
        </w:numPr>
        <w:spacing w:after="0" w:line="240" w:lineRule="auto"/>
      </w:pPr>
      <w:r w:rsidRPr="001B14C4">
        <w:t>Mature Age Allowance</w:t>
      </w:r>
    </w:p>
    <w:p w14:paraId="7E7C9FEE" w14:textId="77777777" w:rsidR="00162A39" w:rsidRPr="001B14C4" w:rsidRDefault="00162A39" w:rsidP="00F66B8C">
      <w:pPr>
        <w:numPr>
          <w:ilvl w:val="0"/>
          <w:numId w:val="4"/>
        </w:numPr>
        <w:spacing w:after="0" w:line="240" w:lineRule="auto"/>
      </w:pPr>
      <w:r w:rsidRPr="001B14C4">
        <w:t>Net profits (for self-employed)</w:t>
      </w:r>
    </w:p>
    <w:p w14:paraId="0E10771C" w14:textId="77777777" w:rsidR="00162A39" w:rsidRPr="001B14C4" w:rsidRDefault="00162A39" w:rsidP="00F66B8C">
      <w:pPr>
        <w:numPr>
          <w:ilvl w:val="0"/>
          <w:numId w:val="4"/>
        </w:numPr>
        <w:spacing w:after="0" w:line="240" w:lineRule="auto"/>
      </w:pPr>
      <w:r w:rsidRPr="001B14C4">
        <w:t xml:space="preserve">New </w:t>
      </w:r>
      <w:smartTag w:uri="urn:schemas-microsoft-com:office:smarttags" w:element="City">
        <w:smartTag w:uri="urn:schemas-microsoft-com:office:smarttags" w:element="place">
          <w:r w:rsidRPr="001B14C4">
            <w:t>Enterprise</w:t>
          </w:r>
        </w:smartTag>
      </w:smartTag>
      <w:r w:rsidRPr="001B14C4">
        <w:t xml:space="preserve"> Incentive Scheme (NEIS)</w:t>
      </w:r>
    </w:p>
    <w:p w14:paraId="28B61436" w14:textId="77777777" w:rsidR="00162A39" w:rsidRPr="001B14C4" w:rsidRDefault="00162A39" w:rsidP="00F66B8C">
      <w:pPr>
        <w:numPr>
          <w:ilvl w:val="0"/>
          <w:numId w:val="4"/>
        </w:numPr>
        <w:spacing w:after="0" w:line="240" w:lineRule="auto"/>
      </w:pPr>
      <w:r w:rsidRPr="001B14C4">
        <w:t>Newstart Allowance</w:t>
      </w:r>
    </w:p>
    <w:p w14:paraId="6C322771" w14:textId="77777777" w:rsidR="00162A39" w:rsidRDefault="00162A39" w:rsidP="00F66B8C">
      <w:pPr>
        <w:numPr>
          <w:ilvl w:val="0"/>
          <w:numId w:val="4"/>
        </w:numPr>
        <w:spacing w:after="0" w:line="240" w:lineRule="auto"/>
      </w:pPr>
      <w:r w:rsidRPr="001B14C4">
        <w:t>Overseas Income including Overseas War Service or Veterans Affairs Pensions</w:t>
      </w:r>
    </w:p>
    <w:p w14:paraId="5B20135C" w14:textId="77777777" w:rsidR="00162A39" w:rsidRPr="001B14C4" w:rsidRDefault="00162A39" w:rsidP="00F66B8C">
      <w:pPr>
        <w:numPr>
          <w:ilvl w:val="0"/>
          <w:numId w:val="4"/>
        </w:numPr>
        <w:spacing w:after="0" w:line="240" w:lineRule="auto"/>
      </w:pPr>
      <w:r>
        <w:t>Paid Parental Leave</w:t>
      </w:r>
    </w:p>
    <w:p w14:paraId="78938D41" w14:textId="77777777" w:rsidR="00162A39" w:rsidRPr="001B14C4" w:rsidRDefault="00162A39" w:rsidP="00F66B8C">
      <w:pPr>
        <w:numPr>
          <w:ilvl w:val="0"/>
          <w:numId w:val="4"/>
        </w:numPr>
        <w:spacing w:after="0" w:line="240" w:lineRule="auto"/>
      </w:pPr>
      <w:r w:rsidRPr="001B14C4">
        <w:t>Parenting Payment Partnered</w:t>
      </w:r>
    </w:p>
    <w:p w14:paraId="4F9EF8D7" w14:textId="77777777" w:rsidR="00162A39" w:rsidRPr="001B14C4" w:rsidRDefault="00162A39" w:rsidP="00F66B8C">
      <w:pPr>
        <w:numPr>
          <w:ilvl w:val="0"/>
          <w:numId w:val="4"/>
        </w:numPr>
        <w:spacing w:after="0" w:line="240" w:lineRule="auto"/>
      </w:pPr>
      <w:r w:rsidRPr="001B14C4">
        <w:t>Parenting Payment Single (formerly known as Sole Parent Pension)</w:t>
      </w:r>
    </w:p>
    <w:p w14:paraId="20BD1E42" w14:textId="77777777" w:rsidR="00162A39" w:rsidRPr="001B14C4" w:rsidRDefault="00162A39" w:rsidP="00F66B8C">
      <w:pPr>
        <w:numPr>
          <w:ilvl w:val="0"/>
          <w:numId w:val="4"/>
        </w:numPr>
        <w:spacing w:after="0" w:line="240" w:lineRule="auto"/>
      </w:pPr>
      <w:r w:rsidRPr="001B14C4">
        <w:t>Partner Allowance</w:t>
      </w:r>
    </w:p>
    <w:p w14:paraId="123E8EC4" w14:textId="77777777" w:rsidR="00162A39" w:rsidRPr="001B14C4" w:rsidRDefault="00162A39" w:rsidP="00F66B8C">
      <w:pPr>
        <w:numPr>
          <w:ilvl w:val="0"/>
          <w:numId w:val="4"/>
        </w:numPr>
        <w:spacing w:after="0" w:line="240" w:lineRule="auto"/>
      </w:pPr>
      <w:r w:rsidRPr="001B14C4">
        <w:t>Payments ‘in kind’ (i</w:t>
      </w:r>
      <w:r>
        <w:t>.</w:t>
      </w:r>
      <w:r w:rsidRPr="001B14C4">
        <w:t>e. where goods or services are received in lieu of wages or maintenance payments)</w:t>
      </w:r>
    </w:p>
    <w:p w14:paraId="04F79EF1" w14:textId="15251E64" w:rsidR="00162A39" w:rsidRPr="001B14C4" w:rsidRDefault="00162A39" w:rsidP="00F66B8C">
      <w:pPr>
        <w:numPr>
          <w:ilvl w:val="0"/>
          <w:numId w:val="4"/>
        </w:numPr>
        <w:spacing w:after="0" w:line="240" w:lineRule="auto"/>
      </w:pPr>
      <w:r w:rsidRPr="001B14C4">
        <w:t xml:space="preserve">Rent Assistance paid to public housing residents and occupiers of movable units (rent assistance paid to </w:t>
      </w:r>
      <w:r w:rsidR="00B20F5F">
        <w:t>renter</w:t>
      </w:r>
      <w:r w:rsidRPr="001B14C4">
        <w:t>s with a tenancy agreement with the Director of Housing is non assessable)</w:t>
      </w:r>
    </w:p>
    <w:p w14:paraId="2A993DB2" w14:textId="741FCA43" w:rsidR="00162A39" w:rsidRPr="001B14C4" w:rsidRDefault="00162A39" w:rsidP="00F66B8C">
      <w:pPr>
        <w:numPr>
          <w:ilvl w:val="0"/>
          <w:numId w:val="4"/>
        </w:numPr>
        <w:spacing w:after="0" w:line="240" w:lineRule="auto"/>
      </w:pPr>
      <w:r w:rsidRPr="001B14C4">
        <w:t xml:space="preserve">Rent Assistance paid to </w:t>
      </w:r>
      <w:r w:rsidR="00B20F5F">
        <w:t>renter</w:t>
      </w:r>
      <w:r w:rsidRPr="001B14C4">
        <w:t>s and other household members in Community Managed Housing</w:t>
      </w:r>
    </w:p>
    <w:p w14:paraId="53E0ADB4" w14:textId="77777777" w:rsidR="00162A39" w:rsidRPr="001B14C4" w:rsidRDefault="00162A39" w:rsidP="00F66B8C">
      <w:pPr>
        <w:numPr>
          <w:ilvl w:val="0"/>
          <w:numId w:val="4"/>
        </w:numPr>
        <w:spacing w:after="0" w:line="240" w:lineRule="auto"/>
      </w:pPr>
      <w:r w:rsidRPr="001B14C4">
        <w:t>‘Salary Sacrificed’ income</w:t>
      </w:r>
    </w:p>
    <w:p w14:paraId="6D74BCA3" w14:textId="77777777" w:rsidR="00162A39" w:rsidRPr="001B14C4" w:rsidRDefault="00162A39" w:rsidP="00F66B8C">
      <w:pPr>
        <w:numPr>
          <w:ilvl w:val="0"/>
          <w:numId w:val="4"/>
        </w:numPr>
        <w:spacing w:after="0" w:line="240" w:lineRule="auto"/>
      </w:pPr>
      <w:proofErr w:type="spellStart"/>
      <w:r w:rsidRPr="001B14C4">
        <w:t>Self employed</w:t>
      </w:r>
      <w:proofErr w:type="spellEnd"/>
      <w:r w:rsidRPr="001B14C4">
        <w:t xml:space="preserve"> income – income derived from a business</w:t>
      </w:r>
    </w:p>
    <w:p w14:paraId="3275A8C9" w14:textId="77777777" w:rsidR="00162A39" w:rsidRPr="001B14C4" w:rsidRDefault="00162A39" w:rsidP="00F66B8C">
      <w:pPr>
        <w:numPr>
          <w:ilvl w:val="0"/>
          <w:numId w:val="4"/>
        </w:numPr>
        <w:spacing w:after="0" w:line="240" w:lineRule="auto"/>
      </w:pPr>
      <w:r w:rsidRPr="001B14C4">
        <w:t>Sheltered Workshop Payments</w:t>
      </w:r>
    </w:p>
    <w:p w14:paraId="66D8EC53" w14:textId="77777777" w:rsidR="00162A39" w:rsidRPr="001B14C4" w:rsidRDefault="00162A39" w:rsidP="00F66B8C">
      <w:pPr>
        <w:numPr>
          <w:ilvl w:val="0"/>
          <w:numId w:val="4"/>
        </w:numPr>
        <w:spacing w:after="0" w:line="240" w:lineRule="auto"/>
      </w:pPr>
      <w:r w:rsidRPr="001B14C4">
        <w:t>Sickness Allowance</w:t>
      </w:r>
    </w:p>
    <w:p w14:paraId="2AEF2D08" w14:textId="77777777" w:rsidR="00162A39" w:rsidRPr="001B14C4" w:rsidRDefault="00162A39" w:rsidP="00F66B8C">
      <w:pPr>
        <w:numPr>
          <w:ilvl w:val="0"/>
          <w:numId w:val="4"/>
        </w:numPr>
        <w:spacing w:after="0" w:line="240" w:lineRule="auto"/>
      </w:pPr>
      <w:r w:rsidRPr="001B14C4">
        <w:t>Special Benefits</w:t>
      </w:r>
    </w:p>
    <w:p w14:paraId="349F4F91" w14:textId="77777777" w:rsidR="00162A39" w:rsidRPr="001B14C4" w:rsidRDefault="00162A39" w:rsidP="00F66B8C">
      <w:pPr>
        <w:numPr>
          <w:ilvl w:val="0"/>
          <w:numId w:val="4"/>
        </w:numPr>
        <w:spacing w:after="0" w:line="240" w:lineRule="auto"/>
      </w:pPr>
      <w:r w:rsidRPr="001B14C4">
        <w:t>Superannuation payments</w:t>
      </w:r>
    </w:p>
    <w:p w14:paraId="5EBC4856" w14:textId="77777777" w:rsidR="00162A39" w:rsidRPr="001B14C4" w:rsidRDefault="00162A39" w:rsidP="00F66B8C">
      <w:pPr>
        <w:numPr>
          <w:ilvl w:val="0"/>
          <w:numId w:val="4"/>
        </w:numPr>
        <w:spacing w:after="0" w:line="240" w:lineRule="auto"/>
      </w:pPr>
      <w:r w:rsidRPr="001B14C4">
        <w:t>Sustentation Retirement Benefit</w:t>
      </w:r>
    </w:p>
    <w:p w14:paraId="78300333" w14:textId="77777777" w:rsidR="00162A39" w:rsidRPr="001B14C4" w:rsidRDefault="00162A39" w:rsidP="00F66B8C">
      <w:pPr>
        <w:numPr>
          <w:ilvl w:val="0"/>
          <w:numId w:val="4"/>
        </w:numPr>
        <w:spacing w:after="0" w:line="240" w:lineRule="auto"/>
      </w:pPr>
      <w:r w:rsidRPr="001B14C4">
        <w:t>University Grants and Bursaries</w:t>
      </w:r>
    </w:p>
    <w:p w14:paraId="64F7B44F" w14:textId="77777777" w:rsidR="00162A39" w:rsidRPr="001B14C4" w:rsidRDefault="00162A39" w:rsidP="00F66B8C">
      <w:pPr>
        <w:numPr>
          <w:ilvl w:val="0"/>
          <w:numId w:val="4"/>
        </w:numPr>
        <w:spacing w:after="0" w:line="240" w:lineRule="auto"/>
      </w:pPr>
      <w:r w:rsidRPr="001B14C4">
        <w:t>Veterans’ Affairs Pensions</w:t>
      </w:r>
    </w:p>
    <w:p w14:paraId="0DCD3369" w14:textId="77777777" w:rsidR="00162A39" w:rsidRPr="001B14C4" w:rsidRDefault="00162A39" w:rsidP="00F66B8C">
      <w:pPr>
        <w:numPr>
          <w:ilvl w:val="0"/>
          <w:numId w:val="4"/>
        </w:numPr>
        <w:spacing w:after="0" w:line="240" w:lineRule="auto"/>
      </w:pPr>
      <w:r w:rsidRPr="001B14C4">
        <w:t>Veterans’ Affairs War Disability Pension (</w:t>
      </w:r>
      <w:proofErr w:type="spellStart"/>
      <w:r w:rsidRPr="001B14C4">
        <w:t>Defence</w:t>
      </w:r>
      <w:proofErr w:type="spellEnd"/>
      <w:r w:rsidRPr="001B14C4">
        <w:t xml:space="preserve"> force income supplement) </w:t>
      </w:r>
    </w:p>
    <w:p w14:paraId="143A0E87" w14:textId="77777777" w:rsidR="00162A39" w:rsidRPr="001B14C4" w:rsidRDefault="00162A39" w:rsidP="00F66B8C">
      <w:pPr>
        <w:numPr>
          <w:ilvl w:val="0"/>
          <w:numId w:val="4"/>
        </w:numPr>
        <w:spacing w:after="0" w:line="240" w:lineRule="auto"/>
      </w:pPr>
      <w:r w:rsidRPr="001B14C4">
        <w:t>War Widows Pension</w:t>
      </w:r>
    </w:p>
    <w:p w14:paraId="124BFA2F" w14:textId="77777777" w:rsidR="00162A39" w:rsidRPr="001B14C4" w:rsidRDefault="00162A39" w:rsidP="00F66B8C">
      <w:pPr>
        <w:numPr>
          <w:ilvl w:val="0"/>
          <w:numId w:val="4"/>
        </w:numPr>
        <w:spacing w:after="0" w:line="240" w:lineRule="auto"/>
      </w:pPr>
      <w:r w:rsidRPr="001B14C4">
        <w:t>Widows Allowance</w:t>
      </w:r>
    </w:p>
    <w:p w14:paraId="07C985D7" w14:textId="77777777" w:rsidR="00162A39" w:rsidRPr="001B14C4" w:rsidRDefault="00162A39" w:rsidP="00F66B8C">
      <w:pPr>
        <w:numPr>
          <w:ilvl w:val="0"/>
          <w:numId w:val="4"/>
        </w:numPr>
        <w:spacing w:after="0" w:line="240" w:lineRule="auto"/>
      </w:pPr>
      <w:r w:rsidRPr="001B14C4">
        <w:t>Winnings</w:t>
      </w:r>
    </w:p>
    <w:p w14:paraId="59203563" w14:textId="77777777" w:rsidR="00162A39" w:rsidRPr="001B14C4" w:rsidRDefault="00162A39" w:rsidP="00F66B8C">
      <w:pPr>
        <w:numPr>
          <w:ilvl w:val="0"/>
          <w:numId w:val="4"/>
        </w:numPr>
        <w:spacing w:after="0" w:line="240" w:lineRule="auto"/>
      </w:pPr>
      <w:proofErr w:type="spellStart"/>
      <w:r w:rsidRPr="001B14C4">
        <w:t>WorkCover</w:t>
      </w:r>
      <w:proofErr w:type="spellEnd"/>
      <w:r w:rsidRPr="001B14C4">
        <w:t xml:space="preserve"> and TAC payments – loss of income component (TAC Impairment annuity benefits are non-assessable)</w:t>
      </w:r>
    </w:p>
    <w:p w14:paraId="43ACFE37" w14:textId="77777777" w:rsidR="00162A39" w:rsidRPr="001B14C4" w:rsidRDefault="00162A39" w:rsidP="00F66B8C">
      <w:pPr>
        <w:numPr>
          <w:ilvl w:val="0"/>
          <w:numId w:val="4"/>
        </w:numPr>
        <w:spacing w:after="0" w:line="240" w:lineRule="auto"/>
      </w:pPr>
      <w:r w:rsidRPr="001B14C4">
        <w:t>Work for the dole – only amounts less or more than the basic rate</w:t>
      </w:r>
    </w:p>
    <w:p w14:paraId="5EA1695B" w14:textId="77777777" w:rsidR="00162A39" w:rsidRDefault="00162A39" w:rsidP="00F66B8C">
      <w:pPr>
        <w:numPr>
          <w:ilvl w:val="0"/>
          <w:numId w:val="4"/>
        </w:numPr>
        <w:spacing w:after="0" w:line="240" w:lineRule="auto"/>
      </w:pPr>
      <w:r w:rsidRPr="001B14C4">
        <w:t>Youth Allowance</w:t>
      </w:r>
    </w:p>
    <w:p w14:paraId="7153BF0B" w14:textId="77777777" w:rsidR="004D5D36" w:rsidRDefault="004D5D36" w:rsidP="004D5D36">
      <w:pPr>
        <w:spacing w:after="0" w:line="240" w:lineRule="auto"/>
      </w:pPr>
    </w:p>
    <w:p w14:paraId="34D4F3EB" w14:textId="77777777" w:rsidR="004D5D36" w:rsidRDefault="004D5D36" w:rsidP="004D5D36">
      <w:pPr>
        <w:spacing w:after="0" w:line="240" w:lineRule="auto"/>
      </w:pPr>
    </w:p>
    <w:p w14:paraId="689E6000" w14:textId="77777777" w:rsidR="004D5D36" w:rsidRPr="001B14C4" w:rsidRDefault="004D5D36" w:rsidP="004D5D36">
      <w:pPr>
        <w:spacing w:after="0" w:line="240" w:lineRule="auto"/>
      </w:pPr>
    </w:p>
    <w:p w14:paraId="1ED5D3D7" w14:textId="77777777" w:rsidR="00162A39" w:rsidRPr="004D5D36" w:rsidRDefault="00162A39" w:rsidP="00F66B8C">
      <w:pPr>
        <w:pStyle w:val="Heading1"/>
        <w:keepLines w:val="0"/>
        <w:tabs>
          <w:tab w:val="num" w:pos="360"/>
        </w:tabs>
        <w:autoSpaceDE w:val="0"/>
        <w:autoSpaceDN w:val="0"/>
        <w:adjustRightInd w:val="0"/>
        <w:spacing w:before="240" w:after="60"/>
        <w:ind w:left="360" w:hanging="360"/>
        <w:rPr>
          <w:rFonts w:ascii="Raleway SemiBold" w:hAnsi="Raleway SemiBold"/>
          <w:caps/>
          <w:color w:val="0F83BB"/>
          <w:spacing w:val="-15"/>
          <w:sz w:val="48"/>
          <w:szCs w:val="48"/>
        </w:rPr>
      </w:pPr>
      <w:r w:rsidRPr="004D5D36">
        <w:rPr>
          <w:rFonts w:ascii="Raleway SemiBold" w:hAnsi="Raleway SemiBold"/>
          <w:caps/>
          <w:color w:val="0F83BB"/>
          <w:spacing w:val="-15"/>
          <w:sz w:val="48"/>
          <w:szCs w:val="48"/>
        </w:rPr>
        <w:lastRenderedPageBreak/>
        <w:t>Non-assessable incomes</w:t>
      </w:r>
    </w:p>
    <w:p w14:paraId="0C2CB1E8" w14:textId="77777777" w:rsidR="00162A39" w:rsidRPr="001B14C4" w:rsidRDefault="00162A39" w:rsidP="00F66B8C">
      <w:pPr>
        <w:numPr>
          <w:ilvl w:val="0"/>
          <w:numId w:val="4"/>
        </w:numPr>
        <w:spacing w:after="0" w:line="240" w:lineRule="auto"/>
      </w:pPr>
      <w:r w:rsidRPr="001B14C4">
        <w:t xml:space="preserve">Adequate Means of Support Pension paid by the </w:t>
      </w:r>
      <w:r>
        <w:t>Department</w:t>
      </w:r>
      <w:r w:rsidRPr="001B14C4">
        <w:t xml:space="preserve"> of Veterans’ Affairs</w:t>
      </w:r>
    </w:p>
    <w:p w14:paraId="29B1B9BF" w14:textId="77777777" w:rsidR="00162A39" w:rsidRPr="001B14C4" w:rsidRDefault="00162A39" w:rsidP="00F66B8C">
      <w:pPr>
        <w:numPr>
          <w:ilvl w:val="0"/>
          <w:numId w:val="4"/>
        </w:numPr>
        <w:spacing w:after="0" w:line="240" w:lineRule="auto"/>
      </w:pPr>
      <w:r w:rsidRPr="001B14C4">
        <w:t>Additional payments made by other countries to victims of war as a result of their war experiences that do not affect the full entitlement of Centrelink payments are also excluded as assessable income</w:t>
      </w:r>
    </w:p>
    <w:p w14:paraId="222F8B29" w14:textId="77777777" w:rsidR="00162A39" w:rsidRPr="001B14C4" w:rsidRDefault="00162A39" w:rsidP="00F66B8C">
      <w:pPr>
        <w:numPr>
          <w:ilvl w:val="0"/>
          <w:numId w:val="4"/>
        </w:numPr>
        <w:spacing w:after="0" w:line="240" w:lineRule="auto"/>
      </w:pPr>
      <w:r>
        <w:t>Austudy Loan</w:t>
      </w:r>
    </w:p>
    <w:p w14:paraId="14FA7545" w14:textId="77777777" w:rsidR="00162A39" w:rsidRPr="001B14C4" w:rsidRDefault="00162A39" w:rsidP="00F66B8C">
      <w:pPr>
        <w:numPr>
          <w:ilvl w:val="0"/>
          <w:numId w:val="4"/>
        </w:numPr>
        <w:spacing w:after="0" w:line="240" w:lineRule="auto"/>
      </w:pPr>
      <w:r w:rsidRPr="001B14C4">
        <w:t>Austudy Pensioner Educational Supplement</w:t>
      </w:r>
    </w:p>
    <w:p w14:paraId="67719595" w14:textId="77777777" w:rsidR="00162A39" w:rsidRPr="001B14C4" w:rsidRDefault="00162A39" w:rsidP="00F66B8C">
      <w:pPr>
        <w:numPr>
          <w:ilvl w:val="0"/>
          <w:numId w:val="4"/>
        </w:numPr>
        <w:spacing w:after="0" w:line="240" w:lineRule="auto"/>
      </w:pPr>
      <w:r w:rsidRPr="001B14C4">
        <w:t>Baby Bonus (formerly known as Maternity Payment) – paid to families for children born</w:t>
      </w:r>
      <w:r>
        <w:t xml:space="preserve"> or adopted after 1 July 2007. </w:t>
      </w:r>
      <w:r w:rsidRPr="001B14C4">
        <w:t>Only the deemed interest rate is applied to any savings or investments where the amount has been d</w:t>
      </w:r>
      <w:r>
        <w:t>eposited. See Maternity Payment</w:t>
      </w:r>
    </w:p>
    <w:p w14:paraId="0B8453D7" w14:textId="77777777" w:rsidR="00162A39" w:rsidRPr="001B14C4" w:rsidRDefault="00162A39" w:rsidP="00F66B8C">
      <w:pPr>
        <w:numPr>
          <w:ilvl w:val="0"/>
          <w:numId w:val="4"/>
        </w:numPr>
        <w:spacing w:after="0" w:line="240" w:lineRule="auto"/>
      </w:pPr>
      <w:r w:rsidRPr="001B14C4">
        <w:t>Basic Parenting Payment (partnered) - formerly known as Basic Parenting Allowance – This payment was included in Family Tax Benefit Part B from 1 October 200</w:t>
      </w:r>
      <w:r>
        <w:t>0 and assessable from this date</w:t>
      </w:r>
    </w:p>
    <w:p w14:paraId="6E91295B" w14:textId="77777777" w:rsidR="00162A39" w:rsidRPr="001B14C4" w:rsidRDefault="00162A39" w:rsidP="00F66B8C">
      <w:pPr>
        <w:numPr>
          <w:ilvl w:val="0"/>
          <w:numId w:val="4"/>
        </w:numPr>
        <w:spacing w:after="0" w:line="240" w:lineRule="auto"/>
      </w:pPr>
      <w:r w:rsidRPr="001B14C4">
        <w:t>Bereavement Payment</w:t>
      </w:r>
    </w:p>
    <w:p w14:paraId="51EC887C" w14:textId="77777777" w:rsidR="00162A39" w:rsidRPr="001B14C4" w:rsidRDefault="00162A39" w:rsidP="00F66B8C">
      <w:pPr>
        <w:numPr>
          <w:ilvl w:val="0"/>
          <w:numId w:val="4"/>
        </w:numPr>
        <w:spacing w:after="0" w:line="240" w:lineRule="auto"/>
      </w:pPr>
      <w:r w:rsidRPr="001B14C4">
        <w:t>Book Allowance</w:t>
      </w:r>
    </w:p>
    <w:p w14:paraId="7A3CE3C5" w14:textId="77777777" w:rsidR="00162A39" w:rsidRPr="001B14C4" w:rsidRDefault="00162A39" w:rsidP="00F66B8C">
      <w:pPr>
        <w:numPr>
          <w:ilvl w:val="0"/>
          <w:numId w:val="4"/>
        </w:numPr>
        <w:spacing w:after="0" w:line="240" w:lineRule="auto"/>
      </w:pPr>
      <w:r w:rsidRPr="001B14C4">
        <w:t>Carer’s Allowance (formerly known as Child Disability Allowance and Domiciliary Allowance)</w:t>
      </w:r>
    </w:p>
    <w:p w14:paraId="0CFAFDE5" w14:textId="77777777" w:rsidR="00162A39" w:rsidRPr="001B14C4" w:rsidRDefault="00162A39" w:rsidP="00F66B8C">
      <w:pPr>
        <w:numPr>
          <w:ilvl w:val="0"/>
          <w:numId w:val="4"/>
        </w:numPr>
        <w:spacing w:after="0" w:line="240" w:lineRule="auto"/>
      </w:pPr>
      <w:r w:rsidRPr="001B14C4">
        <w:t>Community Development Employment Project (CDEP) Payment Supplement – only the base rate amount</w:t>
      </w:r>
    </w:p>
    <w:p w14:paraId="13EB0174" w14:textId="77777777" w:rsidR="00162A39" w:rsidRPr="001B14C4" w:rsidRDefault="00162A39" w:rsidP="00F66B8C">
      <w:pPr>
        <w:numPr>
          <w:ilvl w:val="0"/>
          <w:numId w:val="4"/>
        </w:numPr>
        <w:spacing w:after="0" w:line="240" w:lineRule="auto"/>
      </w:pPr>
      <w:r w:rsidRPr="001B14C4">
        <w:t xml:space="preserve">Community Empowerment Project Payments (paid by the City of </w:t>
      </w:r>
      <w:proofErr w:type="spellStart"/>
      <w:smartTag w:uri="urn:schemas-microsoft-com:office:smarttags" w:element="City">
        <w:smartTag w:uri="urn:schemas-microsoft-com:office:smarttags" w:element="place">
          <w:r w:rsidRPr="001B14C4">
            <w:t>Yarra</w:t>
          </w:r>
        </w:smartTag>
      </w:smartTag>
      <w:proofErr w:type="spellEnd"/>
      <w:r w:rsidRPr="001B14C4">
        <w:t>)</w:t>
      </w:r>
    </w:p>
    <w:p w14:paraId="39A368A7" w14:textId="77777777" w:rsidR="00162A39" w:rsidRPr="001B14C4" w:rsidRDefault="00162A39" w:rsidP="00F66B8C">
      <w:pPr>
        <w:numPr>
          <w:ilvl w:val="0"/>
          <w:numId w:val="4"/>
        </w:numPr>
        <w:spacing w:after="0" w:line="240" w:lineRule="auto"/>
      </w:pPr>
      <w:r w:rsidRPr="001B14C4">
        <w:t>Child Care Benefit</w:t>
      </w:r>
    </w:p>
    <w:p w14:paraId="4CF29A45" w14:textId="77777777" w:rsidR="00162A39" w:rsidRPr="0076785F" w:rsidRDefault="00162A39" w:rsidP="00F66B8C">
      <w:pPr>
        <w:numPr>
          <w:ilvl w:val="0"/>
          <w:numId w:val="4"/>
        </w:numPr>
        <w:spacing w:after="0" w:line="240" w:lineRule="auto"/>
      </w:pPr>
      <w:r>
        <w:t xml:space="preserve">Clean Energy Advance – </w:t>
      </w:r>
      <w:r w:rsidRPr="0076785F">
        <w:t>one off payment made from May 2012 (i.e. before the Clean Energy Supplement) to pensioners, other income support recipients, families receiving Family Tax Benefit payments and Seniors Supplement recipients, provided they met eligibility requirements. The deemed interest rate is applied to any savings or investments where the amount has been deposited.</w:t>
      </w:r>
    </w:p>
    <w:p w14:paraId="12152D79" w14:textId="77777777" w:rsidR="00162A39" w:rsidRPr="001B14C4" w:rsidRDefault="00162A39" w:rsidP="00F66B8C">
      <w:pPr>
        <w:numPr>
          <w:ilvl w:val="0"/>
          <w:numId w:val="4"/>
        </w:numPr>
        <w:spacing w:after="0" w:line="240" w:lineRule="auto"/>
      </w:pPr>
      <w:r>
        <w:t>Department of Human Services (the Department</w:t>
      </w:r>
      <w:r w:rsidRPr="001B14C4">
        <w:t xml:space="preserve">) </w:t>
      </w:r>
      <w:r>
        <w:t xml:space="preserve">Caregiver payments. </w:t>
      </w:r>
      <w:r w:rsidRPr="001B14C4">
        <w:t>This payment is made by DHS Youth and Family Services Division to families involved in caring for foster children</w:t>
      </w:r>
    </w:p>
    <w:p w14:paraId="517E3DB8" w14:textId="77777777" w:rsidR="00162A39" w:rsidRPr="001B14C4" w:rsidRDefault="00162A39" w:rsidP="00F66B8C">
      <w:pPr>
        <w:numPr>
          <w:ilvl w:val="0"/>
          <w:numId w:val="4"/>
        </w:numPr>
        <w:spacing w:after="0" w:line="240" w:lineRule="auto"/>
      </w:pPr>
      <w:r w:rsidRPr="001B14C4">
        <w:t>Double Orphan Allowance</w:t>
      </w:r>
    </w:p>
    <w:p w14:paraId="73128F9C" w14:textId="77777777" w:rsidR="00162A39" w:rsidRPr="001B14C4" w:rsidRDefault="00162A39" w:rsidP="00F66B8C">
      <w:pPr>
        <w:numPr>
          <w:ilvl w:val="0"/>
          <w:numId w:val="4"/>
        </w:numPr>
        <w:spacing w:after="0" w:line="240" w:lineRule="auto"/>
      </w:pPr>
      <w:r w:rsidRPr="001B14C4">
        <w:t>Double Orphan Pension (assessable prior to 23 November 2008)</w:t>
      </w:r>
    </w:p>
    <w:p w14:paraId="2A1C56B9" w14:textId="77777777" w:rsidR="00162A39" w:rsidRPr="001B14C4" w:rsidRDefault="00162A39" w:rsidP="00F66B8C">
      <w:pPr>
        <w:numPr>
          <w:ilvl w:val="0"/>
          <w:numId w:val="4"/>
        </w:numPr>
        <w:spacing w:after="0" w:line="240" w:lineRule="auto"/>
      </w:pPr>
      <w:r w:rsidRPr="001B14C4">
        <w:t>Education Allowances</w:t>
      </w:r>
    </w:p>
    <w:p w14:paraId="1C37C536" w14:textId="77777777" w:rsidR="00162A39" w:rsidRPr="001B14C4" w:rsidRDefault="00162A39" w:rsidP="00F66B8C">
      <w:pPr>
        <w:numPr>
          <w:ilvl w:val="0"/>
          <w:numId w:val="4"/>
        </w:numPr>
        <w:spacing w:after="0" w:line="240" w:lineRule="auto"/>
      </w:pPr>
      <w:r w:rsidRPr="001B14C4">
        <w:t>Education Entry Payment</w:t>
      </w:r>
    </w:p>
    <w:p w14:paraId="22955F78" w14:textId="77777777" w:rsidR="00162A39" w:rsidRPr="001B14C4" w:rsidRDefault="00162A39" w:rsidP="00F66B8C">
      <w:pPr>
        <w:numPr>
          <w:ilvl w:val="0"/>
          <w:numId w:val="4"/>
        </w:numPr>
        <w:spacing w:after="0" w:line="240" w:lineRule="auto"/>
      </w:pPr>
      <w:r w:rsidRPr="001B14C4">
        <w:t>F-111 ex-gratia $40,000 or $10,000 lump sum payments for participants in the</w:t>
      </w:r>
      <w:r>
        <w:t xml:space="preserve"> F-111 </w:t>
      </w:r>
      <w:proofErr w:type="spellStart"/>
      <w:r>
        <w:t>Deseal</w:t>
      </w:r>
      <w:proofErr w:type="spellEnd"/>
      <w:r>
        <w:t xml:space="preserve">/Reseal programs. </w:t>
      </w:r>
      <w:r w:rsidRPr="001B14C4">
        <w:t>The one-off payment is not assessable, however where the payment is invested, the deemed interest rate should be applied and the resultant amount included as assessable in</w:t>
      </w:r>
      <w:r>
        <w:t>come</w:t>
      </w:r>
    </w:p>
    <w:p w14:paraId="577C3092" w14:textId="77777777" w:rsidR="00162A39" w:rsidRPr="001B14C4" w:rsidRDefault="00162A39" w:rsidP="00F66B8C">
      <w:pPr>
        <w:numPr>
          <w:ilvl w:val="0"/>
          <w:numId w:val="4"/>
        </w:numPr>
        <w:spacing w:after="0" w:line="240" w:lineRule="auto"/>
      </w:pPr>
      <w:r w:rsidRPr="001B14C4">
        <w:t>Family Tax Benefits for 6th and subsequent child</w:t>
      </w:r>
    </w:p>
    <w:p w14:paraId="526030CC" w14:textId="77777777" w:rsidR="00162A39" w:rsidRPr="001B14C4" w:rsidRDefault="00162A39" w:rsidP="00F66B8C">
      <w:pPr>
        <w:numPr>
          <w:ilvl w:val="0"/>
          <w:numId w:val="4"/>
        </w:numPr>
        <w:spacing w:after="0" w:line="240" w:lineRule="auto"/>
      </w:pPr>
      <w:r w:rsidRPr="001B14C4">
        <w:t>Family Tax Initiative (For assessments prior to 1 October 2000)</w:t>
      </w:r>
    </w:p>
    <w:p w14:paraId="4F3CE131" w14:textId="77777777" w:rsidR="00162A39" w:rsidRPr="001B14C4" w:rsidRDefault="00162A39" w:rsidP="00F66B8C">
      <w:pPr>
        <w:numPr>
          <w:ilvl w:val="0"/>
          <w:numId w:val="4"/>
        </w:numPr>
        <w:spacing w:after="0" w:line="240" w:lineRule="auto"/>
      </w:pPr>
      <w:r w:rsidRPr="001B14C4">
        <w:t>Family Tax Benefit Lump Sum Amount of $600 paid before 30 June 2004. This was a one-off payment of $600 per child paid to all families entitled to receive Family Tax Benefit Part A duri</w:t>
      </w:r>
      <w:r>
        <w:t xml:space="preserve">ng the 2003/04 financial year. </w:t>
      </w:r>
      <w:r w:rsidRPr="001B14C4">
        <w:t>The deemed interest rate is applied to any savings or investments where the amount has been deposited.</w:t>
      </w:r>
    </w:p>
    <w:p w14:paraId="6D9801E5" w14:textId="77777777" w:rsidR="00162A39" w:rsidRPr="001B14C4" w:rsidRDefault="00162A39" w:rsidP="00F66B8C">
      <w:pPr>
        <w:numPr>
          <w:ilvl w:val="0"/>
          <w:numId w:val="4"/>
        </w:numPr>
        <w:spacing w:after="0" w:line="240" w:lineRule="auto"/>
      </w:pPr>
      <w:r w:rsidRPr="001B14C4">
        <w:lastRenderedPageBreak/>
        <w:t>Family Tax Benefit Part A Lump Sum Supplement paid in respect of the 2003/04 financial year.  This pa</w:t>
      </w:r>
      <w:r>
        <w:t>yment commenced on 1 July 2004.</w:t>
      </w:r>
      <w:r w:rsidRPr="001B14C4">
        <w:t xml:space="preserve"> Families have two years from 30 June 2004 to claim for this payment.</w:t>
      </w:r>
    </w:p>
    <w:p w14:paraId="7B8D9A03" w14:textId="77777777" w:rsidR="00162A39" w:rsidRPr="001B14C4" w:rsidRDefault="00162A39" w:rsidP="00F66B8C">
      <w:pPr>
        <w:numPr>
          <w:ilvl w:val="0"/>
          <w:numId w:val="4"/>
        </w:numPr>
        <w:spacing w:after="0" w:line="240" w:lineRule="auto"/>
      </w:pPr>
      <w:r w:rsidRPr="001B14C4">
        <w:t>Fares Assistance</w:t>
      </w:r>
    </w:p>
    <w:p w14:paraId="025A4D9E" w14:textId="77777777" w:rsidR="00162A39" w:rsidRPr="001B14C4" w:rsidRDefault="00162A39" w:rsidP="00F66B8C">
      <w:pPr>
        <w:numPr>
          <w:ilvl w:val="0"/>
          <w:numId w:val="4"/>
        </w:numPr>
        <w:spacing w:after="0" w:line="240" w:lineRule="auto"/>
      </w:pPr>
      <w:r w:rsidRPr="001B14C4">
        <w:t>Formal Training Allowance - paid with Centrelink pension/allowance</w:t>
      </w:r>
    </w:p>
    <w:p w14:paraId="5D6068DC" w14:textId="77777777" w:rsidR="00162A39" w:rsidRPr="001B14C4" w:rsidRDefault="00162A39" w:rsidP="00F66B8C">
      <w:pPr>
        <w:numPr>
          <w:ilvl w:val="0"/>
          <w:numId w:val="4"/>
        </w:numPr>
        <w:spacing w:after="0" w:line="240" w:lineRule="auto"/>
      </w:pPr>
      <w:r w:rsidRPr="001B14C4">
        <w:t>Foster Allowance</w:t>
      </w:r>
    </w:p>
    <w:p w14:paraId="56A39E2F" w14:textId="77777777" w:rsidR="00162A39" w:rsidRPr="001B14C4" w:rsidRDefault="00162A39" w:rsidP="00F66B8C">
      <w:pPr>
        <w:numPr>
          <w:ilvl w:val="0"/>
          <w:numId w:val="4"/>
        </w:numPr>
        <w:spacing w:after="0" w:line="240" w:lineRule="auto"/>
      </w:pPr>
      <w:r w:rsidRPr="001B14C4">
        <w:t>GST for allowances</w:t>
      </w:r>
    </w:p>
    <w:p w14:paraId="5DF84EE2" w14:textId="77777777" w:rsidR="00162A39" w:rsidRPr="001B14C4" w:rsidRDefault="00162A39" w:rsidP="00F66B8C">
      <w:pPr>
        <w:numPr>
          <w:ilvl w:val="0"/>
          <w:numId w:val="4"/>
        </w:numPr>
        <w:spacing w:after="0" w:line="240" w:lineRule="auto"/>
      </w:pPr>
      <w:r w:rsidRPr="001B14C4">
        <w:t>Income of residents under 18 years of age</w:t>
      </w:r>
    </w:p>
    <w:p w14:paraId="19F71DD4" w14:textId="77777777" w:rsidR="00162A39" w:rsidRPr="001B14C4" w:rsidRDefault="00162A39" w:rsidP="00F66B8C">
      <w:pPr>
        <w:numPr>
          <w:ilvl w:val="0"/>
          <w:numId w:val="4"/>
        </w:numPr>
        <w:spacing w:after="0" w:line="240" w:lineRule="auto"/>
      </w:pPr>
      <w:r w:rsidRPr="001B14C4">
        <w:t>Language, Literacy &amp; Numeracy Supplement</w:t>
      </w:r>
    </w:p>
    <w:p w14:paraId="38400CCE" w14:textId="77777777" w:rsidR="00162A39" w:rsidRPr="001B14C4" w:rsidRDefault="00162A39" w:rsidP="00F66B8C">
      <w:pPr>
        <w:numPr>
          <w:ilvl w:val="0"/>
          <w:numId w:val="4"/>
        </w:numPr>
        <w:spacing w:after="0" w:line="240" w:lineRule="auto"/>
      </w:pPr>
      <w:r w:rsidRPr="001B14C4">
        <w:t>Large Family Supplement</w:t>
      </w:r>
    </w:p>
    <w:p w14:paraId="0C381CEC" w14:textId="77777777" w:rsidR="00162A39" w:rsidRPr="001B14C4" w:rsidRDefault="00162A39" w:rsidP="00F66B8C">
      <w:pPr>
        <w:numPr>
          <w:ilvl w:val="0"/>
          <w:numId w:val="4"/>
        </w:numPr>
        <w:spacing w:after="0" w:line="240" w:lineRule="auto"/>
      </w:pPr>
      <w:r w:rsidRPr="001B14C4">
        <w:t>Lump sum funds invested into income st</w:t>
      </w:r>
      <w:r>
        <w:t>ream products such as annuities</w:t>
      </w:r>
    </w:p>
    <w:p w14:paraId="5FBA344B" w14:textId="77777777" w:rsidR="00162A39" w:rsidRPr="001B14C4" w:rsidRDefault="00162A39" w:rsidP="00F66B8C">
      <w:pPr>
        <w:numPr>
          <w:ilvl w:val="0"/>
          <w:numId w:val="4"/>
        </w:numPr>
        <w:spacing w:after="0" w:line="240" w:lineRule="auto"/>
      </w:pPr>
      <w:r w:rsidRPr="001B14C4">
        <w:t>Maternity Payment (now known as Baby Bonus) –paid to families for children born</w:t>
      </w:r>
      <w:r>
        <w:t xml:space="preserve"> or adopted after 1 July 2004. </w:t>
      </w:r>
      <w:r w:rsidRPr="001B14C4">
        <w:t>Only the deemed interest rate is applied to any savings or investments where the amount has been deposited. See Baby Bonus.</w:t>
      </w:r>
    </w:p>
    <w:p w14:paraId="057501AF" w14:textId="77777777" w:rsidR="00162A39" w:rsidRPr="001B14C4" w:rsidRDefault="00162A39" w:rsidP="00F66B8C">
      <w:pPr>
        <w:numPr>
          <w:ilvl w:val="0"/>
          <w:numId w:val="4"/>
        </w:numPr>
        <w:spacing w:after="0" w:line="240" w:lineRule="auto"/>
      </w:pPr>
      <w:r w:rsidRPr="001B14C4">
        <w:t>Minimum Family Allowance (formerly know</w:t>
      </w:r>
      <w:r w:rsidR="004D5D36">
        <w:t>n</w:t>
      </w:r>
      <w:r w:rsidRPr="001B14C4">
        <w:t xml:space="preserve"> as Basic Family Payment) – This payment is included in Family Tax Benefit Part A after 1 October 2000 and assessable after this date.</w:t>
      </w:r>
    </w:p>
    <w:p w14:paraId="74CE4148" w14:textId="77777777" w:rsidR="00162A39" w:rsidRPr="001B14C4" w:rsidRDefault="00162A39" w:rsidP="00F66B8C">
      <w:pPr>
        <w:numPr>
          <w:ilvl w:val="0"/>
          <w:numId w:val="4"/>
        </w:numPr>
        <w:spacing w:after="0" w:line="240" w:lineRule="auto"/>
      </w:pPr>
      <w:r w:rsidRPr="001B14C4">
        <w:t>Minimum Family Allowanc</w:t>
      </w:r>
      <w:r>
        <w:t>e for dependents aged 18 – 24</w:t>
      </w:r>
      <w:r w:rsidR="00F66B8C">
        <w:t xml:space="preserve">. </w:t>
      </w:r>
      <w:r w:rsidRPr="001B14C4">
        <w:t>This payment is included in Family Tax Benefit Part A after 1 October 2000 and assessable after this date.</w:t>
      </w:r>
    </w:p>
    <w:p w14:paraId="27AB5587" w14:textId="77777777" w:rsidR="00162A39" w:rsidRPr="001B14C4" w:rsidRDefault="00162A39" w:rsidP="00F66B8C">
      <w:pPr>
        <w:numPr>
          <w:ilvl w:val="0"/>
          <w:numId w:val="4"/>
        </w:numPr>
        <w:spacing w:after="0" w:line="240" w:lineRule="auto"/>
      </w:pPr>
      <w:r w:rsidRPr="001B14C4">
        <w:t>Mobility Allowance</w:t>
      </w:r>
    </w:p>
    <w:p w14:paraId="72FCE4F2" w14:textId="77777777" w:rsidR="00162A39" w:rsidRPr="001B14C4" w:rsidRDefault="00162A39" w:rsidP="00F66B8C">
      <w:pPr>
        <w:numPr>
          <w:ilvl w:val="0"/>
          <w:numId w:val="4"/>
        </w:numPr>
        <w:spacing w:after="0" w:line="240" w:lineRule="auto"/>
      </w:pPr>
      <w:r w:rsidRPr="001B14C4">
        <w:t>Multiple Birth Allowance</w:t>
      </w:r>
    </w:p>
    <w:p w14:paraId="6AE80E00" w14:textId="38EBA40E" w:rsidR="00162A39" w:rsidRPr="001B14C4" w:rsidRDefault="00162A39" w:rsidP="00F66B8C">
      <w:pPr>
        <w:numPr>
          <w:ilvl w:val="0"/>
          <w:numId w:val="4"/>
        </w:numPr>
        <w:spacing w:after="0" w:line="240" w:lineRule="auto"/>
      </w:pPr>
      <w:r w:rsidRPr="001B14C4">
        <w:t xml:space="preserve">Neighbourhood Renewal Community Survey Payments made to both interviewees and interviewers (This applies to </w:t>
      </w:r>
      <w:r w:rsidR="00B20F5F">
        <w:t>renter</w:t>
      </w:r>
      <w:r w:rsidRPr="001B14C4">
        <w:t>s or residents in identified Neighbourhood Renewal Areas only)</w:t>
      </w:r>
    </w:p>
    <w:p w14:paraId="636DFA07" w14:textId="77777777" w:rsidR="00162A39" w:rsidRPr="001B14C4" w:rsidRDefault="00162A39" w:rsidP="00F66B8C">
      <w:pPr>
        <w:numPr>
          <w:ilvl w:val="0"/>
          <w:numId w:val="4"/>
        </w:numPr>
        <w:spacing w:after="0" w:line="240" w:lineRule="auto"/>
      </w:pPr>
      <w:r w:rsidRPr="001B14C4">
        <w:t>Orphan Pension (18 years and under)</w:t>
      </w:r>
    </w:p>
    <w:p w14:paraId="0D1DCB44" w14:textId="77777777" w:rsidR="00162A39" w:rsidRPr="001B14C4" w:rsidRDefault="00162A39" w:rsidP="00F66B8C">
      <w:pPr>
        <w:numPr>
          <w:ilvl w:val="0"/>
          <w:numId w:val="4"/>
        </w:numPr>
        <w:spacing w:after="0" w:line="240" w:lineRule="auto"/>
      </w:pPr>
      <w:r w:rsidRPr="001B14C4">
        <w:t>Pension Bonus Scheme (formerly Older Australian’s Bonus) – a one-off non-taxable bonus payment of $500 paid to older A</w:t>
      </w:r>
      <w:r>
        <w:t xml:space="preserve">ustralians of Age Pension age. </w:t>
      </w:r>
      <w:r w:rsidRPr="001B14C4">
        <w:t>The payment was part of the 2007/08 Federal budget and was paid to recipients of the Age Pension, Mature Age Allowance, Widow Allowance, Partner Allowance, Commonwealth Seniors Card and Vetera</w:t>
      </w:r>
      <w:r>
        <w:t xml:space="preserve">ns’ Affairs Gold Card holders. </w:t>
      </w:r>
      <w:r w:rsidRPr="001B14C4">
        <w:t>The deemed interest rate is applied to any savings or investments where the amount has been deposited.</w:t>
      </w:r>
    </w:p>
    <w:p w14:paraId="4B0BB8AF" w14:textId="77777777" w:rsidR="00162A39" w:rsidRPr="001B14C4" w:rsidRDefault="00162A39" w:rsidP="00F66B8C">
      <w:pPr>
        <w:numPr>
          <w:ilvl w:val="0"/>
          <w:numId w:val="4"/>
        </w:numPr>
        <w:spacing w:after="0" w:line="240" w:lineRule="auto"/>
      </w:pPr>
      <w:r w:rsidRPr="001B14C4">
        <w:t>Pension Supplement (formerly known as GST Component of Pensions)</w:t>
      </w:r>
    </w:p>
    <w:p w14:paraId="1BB8E845" w14:textId="77777777" w:rsidR="00162A39" w:rsidRPr="001B14C4" w:rsidRDefault="00162A39" w:rsidP="00F66B8C">
      <w:pPr>
        <w:numPr>
          <w:ilvl w:val="0"/>
          <w:numId w:val="4"/>
        </w:numPr>
        <w:spacing w:after="0" w:line="240" w:lineRule="auto"/>
      </w:pPr>
      <w:r w:rsidRPr="001B14C4">
        <w:t>Pharmaceutical Allowance</w:t>
      </w:r>
    </w:p>
    <w:p w14:paraId="1FB3589D" w14:textId="77777777" w:rsidR="00162A39" w:rsidRPr="001B14C4" w:rsidRDefault="00162A39" w:rsidP="00F66B8C">
      <w:pPr>
        <w:numPr>
          <w:ilvl w:val="0"/>
          <w:numId w:val="4"/>
        </w:numPr>
        <w:spacing w:after="0" w:line="240" w:lineRule="auto"/>
      </w:pPr>
      <w:r w:rsidRPr="001B14C4">
        <w:t>Prisoner of War (</w:t>
      </w:r>
      <w:smartTag w:uri="urn:schemas-microsoft-com:office:smarttags" w:element="country-region">
        <w:r w:rsidRPr="001B14C4">
          <w:t>Japan</w:t>
        </w:r>
      </w:smartTag>
      <w:r w:rsidRPr="001B14C4">
        <w:t xml:space="preserve"> and </w:t>
      </w:r>
      <w:smartTag w:uri="urn:schemas-microsoft-com:office:smarttags" w:element="country-region">
        <w:smartTag w:uri="urn:schemas-microsoft-com:office:smarttags" w:element="place">
          <w:r w:rsidRPr="001B14C4">
            <w:t>Korea</w:t>
          </w:r>
        </w:smartTag>
      </w:smartTag>
      <w:r w:rsidRPr="001B14C4">
        <w:t xml:space="preserve">) $25,000 </w:t>
      </w:r>
      <w:r>
        <w:t xml:space="preserve">lump sum compensation payment. </w:t>
      </w:r>
      <w:r w:rsidRPr="001B14C4">
        <w:t>Paid to surviving Australian service personnel (or their surviving widows/</w:t>
      </w:r>
      <w:proofErr w:type="spellStart"/>
      <w:r w:rsidRPr="001B14C4">
        <w:t>ers</w:t>
      </w:r>
      <w:proofErr w:type="spellEnd"/>
      <w:r w:rsidRPr="001B14C4">
        <w:t>) in 2001 (</w:t>
      </w:r>
      <w:smartTag w:uri="urn:schemas-microsoft-com:office:smarttags" w:element="country-region">
        <w:r w:rsidRPr="001B14C4">
          <w:t>Japan</w:t>
        </w:r>
      </w:smartTag>
      <w:r w:rsidRPr="001B14C4">
        <w:t>) and 2004 (</w:t>
      </w:r>
      <w:smartTag w:uri="urn:schemas-microsoft-com:office:smarttags" w:element="country-region">
        <w:smartTag w:uri="urn:schemas-microsoft-com:office:smarttags" w:element="place">
          <w:r w:rsidRPr="001B14C4">
            <w:t>Korea</w:t>
          </w:r>
        </w:smartTag>
      </w:smartTag>
      <w:r>
        <w:t xml:space="preserve">). </w:t>
      </w:r>
      <w:r w:rsidRPr="001B14C4">
        <w:t>The one-off payment is not assessable, however where the payment is invested, the deemed interest rate should be applied and the resultant amount included as assessable income</w:t>
      </w:r>
    </w:p>
    <w:p w14:paraId="3E5B45B1" w14:textId="77777777" w:rsidR="00162A39" w:rsidRPr="001B14C4" w:rsidRDefault="00162A39" w:rsidP="00F66B8C">
      <w:pPr>
        <w:numPr>
          <w:ilvl w:val="0"/>
          <w:numId w:val="4"/>
        </w:numPr>
        <w:spacing w:after="0" w:line="240" w:lineRule="auto"/>
      </w:pPr>
      <w:r w:rsidRPr="001B14C4">
        <w:t>Remedial Tuition Allowance</w:t>
      </w:r>
    </w:p>
    <w:p w14:paraId="4E8D7C27" w14:textId="1F1E8B53" w:rsidR="00162A39" w:rsidRPr="001B14C4" w:rsidRDefault="00162A39" w:rsidP="00F66B8C">
      <w:pPr>
        <w:numPr>
          <w:ilvl w:val="0"/>
          <w:numId w:val="4"/>
        </w:numPr>
        <w:spacing w:after="0" w:line="240" w:lineRule="auto"/>
      </w:pPr>
      <w:r w:rsidRPr="001B14C4">
        <w:t xml:space="preserve">Rent Assistance paid to </w:t>
      </w:r>
      <w:r w:rsidR="00B20F5F">
        <w:t>renter</w:t>
      </w:r>
      <w:r w:rsidRPr="001B14C4">
        <w:t xml:space="preserve">s who have a tenancy agreement with the Director of Housing (the </w:t>
      </w:r>
      <w:r w:rsidR="00B20F5F">
        <w:t>renter</w:t>
      </w:r>
      <w:r w:rsidRPr="001B14C4">
        <w:t xml:space="preserve"> should not</w:t>
      </w:r>
      <w:r>
        <w:t xml:space="preserve">ify Centrelink that they are a Departmental </w:t>
      </w:r>
      <w:r w:rsidR="00B20F5F">
        <w:t>renter</w:t>
      </w:r>
      <w:r w:rsidRPr="001B14C4">
        <w:t>)</w:t>
      </w:r>
    </w:p>
    <w:p w14:paraId="24E0D0BE" w14:textId="77777777" w:rsidR="00162A39" w:rsidRDefault="00162A39" w:rsidP="00F66B8C">
      <w:pPr>
        <w:numPr>
          <w:ilvl w:val="0"/>
          <w:numId w:val="4"/>
        </w:numPr>
        <w:spacing w:after="0" w:line="240" w:lineRule="auto"/>
      </w:pPr>
      <w:r w:rsidRPr="001B14C4">
        <w:t>Restitution payments from Foreign Governments</w:t>
      </w:r>
    </w:p>
    <w:p w14:paraId="5FB4C411" w14:textId="77777777" w:rsidR="00162A39" w:rsidRPr="001B14C4" w:rsidRDefault="00162A39" w:rsidP="00F66B8C">
      <w:pPr>
        <w:numPr>
          <w:ilvl w:val="0"/>
          <w:numId w:val="4"/>
        </w:numPr>
        <w:spacing w:after="0" w:line="240" w:lineRule="auto"/>
      </w:pPr>
      <w:r>
        <w:t>Schoolkids bonus</w:t>
      </w:r>
    </w:p>
    <w:p w14:paraId="34D29F1C" w14:textId="77777777" w:rsidR="00162A39" w:rsidRPr="001B14C4" w:rsidRDefault="00162A39" w:rsidP="00F66B8C">
      <w:pPr>
        <w:numPr>
          <w:ilvl w:val="0"/>
          <w:numId w:val="4"/>
        </w:numPr>
        <w:spacing w:after="0" w:line="240" w:lineRule="auto"/>
      </w:pPr>
      <w:r w:rsidRPr="001B14C4">
        <w:t>School Start Bonus – one off payment paid to families with children starting prep and year seven at a government or non-governm</w:t>
      </w:r>
      <w:r>
        <w:t xml:space="preserve">ent school. </w:t>
      </w:r>
      <w:r w:rsidRPr="001B14C4">
        <w:t>The deemed interest rate is applied to any savings or investments where the amount has been deposited.</w:t>
      </w:r>
    </w:p>
    <w:p w14:paraId="0F2ED456" w14:textId="77777777" w:rsidR="00162A39" w:rsidRPr="001B14C4" w:rsidRDefault="00162A39" w:rsidP="00F66B8C">
      <w:pPr>
        <w:numPr>
          <w:ilvl w:val="0"/>
          <w:numId w:val="4"/>
        </w:numPr>
        <w:spacing w:after="0" w:line="240" w:lineRule="auto"/>
      </w:pPr>
      <w:r w:rsidRPr="001B14C4">
        <w:lastRenderedPageBreak/>
        <w:t xml:space="preserve">Superannuation funds, lifetime annuities that cannot be </w:t>
      </w:r>
      <w:proofErr w:type="spellStart"/>
      <w:r w:rsidRPr="001B14C4">
        <w:t>realised</w:t>
      </w:r>
      <w:proofErr w:type="spellEnd"/>
      <w:r w:rsidRPr="001B14C4">
        <w:t xml:space="preserve"> or drawn from</w:t>
      </w:r>
      <w:r w:rsidR="004D5D36">
        <w:t xml:space="preserve"> </w:t>
      </w:r>
      <w:r w:rsidRPr="001B14C4">
        <w:t xml:space="preserve">Superannuation funds, lifetime annuities of persons under retiring age whose funds are </w:t>
      </w:r>
      <w:proofErr w:type="spellStart"/>
      <w:r w:rsidRPr="001B14C4">
        <w:t>realisable</w:t>
      </w:r>
      <w:proofErr w:type="spellEnd"/>
      <w:r w:rsidRPr="001B14C4">
        <w:t xml:space="preserve"> but choose not to access them.</w:t>
      </w:r>
    </w:p>
    <w:p w14:paraId="12948E95" w14:textId="77777777" w:rsidR="00162A39" w:rsidRPr="001B14C4" w:rsidRDefault="00162A39" w:rsidP="00F66B8C">
      <w:pPr>
        <w:numPr>
          <w:ilvl w:val="0"/>
          <w:numId w:val="4"/>
        </w:numPr>
        <w:spacing w:after="0" w:line="240" w:lineRule="auto"/>
      </w:pPr>
      <w:r w:rsidRPr="001B14C4">
        <w:t>TAC Impairment Annuity Benefit</w:t>
      </w:r>
    </w:p>
    <w:p w14:paraId="682EAB77" w14:textId="77777777" w:rsidR="00162A39" w:rsidRPr="001B14C4" w:rsidRDefault="00162A39" w:rsidP="00F66B8C">
      <w:pPr>
        <w:numPr>
          <w:ilvl w:val="0"/>
          <w:numId w:val="4"/>
        </w:numPr>
        <w:spacing w:after="0" w:line="240" w:lineRule="auto"/>
      </w:pPr>
      <w:r w:rsidRPr="001B14C4">
        <w:t>Telephone Rental Concession</w:t>
      </w:r>
    </w:p>
    <w:p w14:paraId="6174DD0E" w14:textId="77777777" w:rsidR="00162A39" w:rsidRPr="001B14C4" w:rsidRDefault="00162A39" w:rsidP="00F66B8C">
      <w:pPr>
        <w:numPr>
          <w:ilvl w:val="0"/>
          <w:numId w:val="4"/>
        </w:numPr>
        <w:spacing w:after="0" w:line="240" w:lineRule="auto"/>
      </w:pPr>
      <w:r w:rsidRPr="001B14C4">
        <w:t xml:space="preserve">Travel, Meals, Laundry and Accommodation Allowances </w:t>
      </w:r>
    </w:p>
    <w:p w14:paraId="5B514058" w14:textId="77777777" w:rsidR="00162A39" w:rsidRPr="001B14C4" w:rsidRDefault="00162A39" w:rsidP="00F66B8C">
      <w:pPr>
        <w:numPr>
          <w:ilvl w:val="0"/>
          <w:numId w:val="4"/>
        </w:numPr>
        <w:spacing w:after="0" w:line="240" w:lineRule="auto"/>
      </w:pPr>
      <w:r w:rsidRPr="001B14C4">
        <w:t>War Disability Pensions (</w:t>
      </w:r>
      <w:r>
        <w:t>Department</w:t>
      </w:r>
      <w:r w:rsidRPr="001B14C4">
        <w:t xml:space="preserve"> of Veterans’ Affairs)</w:t>
      </w:r>
    </w:p>
    <w:p w14:paraId="571E5D23" w14:textId="77777777" w:rsidR="00162A39" w:rsidRPr="001B14C4" w:rsidRDefault="00162A39" w:rsidP="00F66B8C">
      <w:pPr>
        <w:numPr>
          <w:ilvl w:val="0"/>
          <w:numId w:val="4"/>
        </w:numPr>
        <w:spacing w:after="0" w:line="240" w:lineRule="auto"/>
      </w:pPr>
      <w:r w:rsidRPr="001B14C4">
        <w:t>Work for the Dole Supplement – only the base rate amount</w:t>
      </w:r>
    </w:p>
    <w:p w14:paraId="42E7FA81" w14:textId="77777777" w:rsidR="00162A39" w:rsidRPr="001B14C4" w:rsidRDefault="00162A39" w:rsidP="00F66B8C">
      <w:pPr>
        <w:numPr>
          <w:ilvl w:val="0"/>
          <w:numId w:val="4"/>
        </w:numPr>
        <w:spacing w:after="0" w:line="240" w:lineRule="auto"/>
      </w:pPr>
      <w:r w:rsidRPr="001B14C4">
        <w:t>Youth Disability Supplement</w:t>
      </w:r>
      <w:bookmarkStart w:id="6" w:name="_PictureBullets"/>
      <w:bookmarkEnd w:id="0"/>
      <w:bookmarkEnd w:id="1"/>
      <w:bookmarkEnd w:id="2"/>
      <w:bookmarkEnd w:id="3"/>
      <w:bookmarkEnd w:id="4"/>
      <w:bookmarkEnd w:id="5"/>
      <w:bookmarkEnd w:id="6"/>
    </w:p>
    <w:sectPr w:rsidR="00162A39" w:rsidRPr="001B14C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284D" w14:textId="77777777" w:rsidR="0025601B" w:rsidRDefault="0025601B" w:rsidP="004D5D36">
      <w:pPr>
        <w:spacing w:after="0" w:line="240" w:lineRule="auto"/>
      </w:pPr>
      <w:r>
        <w:separator/>
      </w:r>
    </w:p>
  </w:endnote>
  <w:endnote w:type="continuationSeparator" w:id="0">
    <w:p w14:paraId="4A16EE65" w14:textId="77777777" w:rsidR="0025601B" w:rsidRDefault="0025601B" w:rsidP="004D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SemiBold">
    <w:altName w:val="Trebuchet MS"/>
    <w:charset w:val="00"/>
    <w:family w:val="swiss"/>
    <w:pitch w:val="variable"/>
    <w:sig w:usb0="A00002FF" w:usb1="5000205B" w:usb2="00000000" w:usb3="00000000" w:csb0="00000097" w:csb1="00000000"/>
  </w:font>
  <w:font w:name="Comfortaa">
    <w:altName w:val="Calibri"/>
    <w:charset w:val="00"/>
    <w:family w:val="auto"/>
    <w:pitch w:val="variable"/>
    <w:sig w:usb0="2000028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44C8" w14:textId="77777777" w:rsidR="0025601B" w:rsidRDefault="0025601B" w:rsidP="004D5D36">
      <w:pPr>
        <w:spacing w:after="0" w:line="240" w:lineRule="auto"/>
      </w:pPr>
      <w:r>
        <w:separator/>
      </w:r>
    </w:p>
  </w:footnote>
  <w:footnote w:type="continuationSeparator" w:id="0">
    <w:p w14:paraId="47BBB987" w14:textId="77777777" w:rsidR="0025601B" w:rsidRDefault="0025601B" w:rsidP="004D5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1187" w14:textId="77777777" w:rsidR="004D5D36" w:rsidRPr="00A2541D" w:rsidRDefault="004D5D36" w:rsidP="004D5D36">
    <w:pPr>
      <w:tabs>
        <w:tab w:val="center" w:pos="4513"/>
        <w:tab w:val="right" w:pos="9026"/>
      </w:tabs>
      <w:spacing w:after="0" w:line="240" w:lineRule="auto"/>
      <w:jc w:val="right"/>
      <w:rPr>
        <w:rFonts w:ascii="Comfortaa" w:hAnsi="Comfortaa"/>
        <w:color w:val="0F83BB"/>
      </w:rPr>
    </w:pPr>
    <w:r w:rsidRPr="00A2541D">
      <w:rPr>
        <w:rFonts w:ascii="Comfortaa" w:hAnsi="Comfortaa"/>
        <w:color w:val="0F83BB"/>
      </w:rPr>
      <w:t>Eastcoast Housing</w:t>
    </w:r>
  </w:p>
  <w:p w14:paraId="5B94367E" w14:textId="77777777" w:rsidR="004D5D36" w:rsidRPr="00A2541D" w:rsidRDefault="004D5D36" w:rsidP="004D5D36">
    <w:pPr>
      <w:tabs>
        <w:tab w:val="center" w:pos="4513"/>
        <w:tab w:val="right" w:pos="9026"/>
      </w:tabs>
      <w:spacing w:after="0" w:line="240" w:lineRule="auto"/>
      <w:jc w:val="right"/>
      <w:rPr>
        <w:rFonts w:ascii="Comfortaa" w:hAnsi="Comfortaa"/>
        <w:color w:val="0F83BB"/>
      </w:rPr>
    </w:pPr>
    <w:r w:rsidRPr="00A2541D">
      <w:rPr>
        <w:rFonts w:ascii="Comfortaa" w:hAnsi="Comfortaa"/>
        <w:color w:val="0F83BB"/>
      </w:rPr>
      <w:t>PO Box 728</w:t>
    </w:r>
  </w:p>
  <w:p w14:paraId="5FFB606E" w14:textId="77777777" w:rsidR="004D5D36" w:rsidRPr="00A2541D" w:rsidRDefault="004D5D36" w:rsidP="004D5D36">
    <w:pPr>
      <w:tabs>
        <w:tab w:val="center" w:pos="4513"/>
        <w:tab w:val="right" w:pos="9026"/>
      </w:tabs>
      <w:spacing w:after="0" w:line="240" w:lineRule="auto"/>
      <w:jc w:val="right"/>
      <w:rPr>
        <w:rFonts w:ascii="Comfortaa" w:hAnsi="Comfortaa"/>
        <w:color w:val="0F83BB"/>
      </w:rPr>
    </w:pPr>
    <w:r w:rsidRPr="00A2541D">
      <w:rPr>
        <w:rFonts w:ascii="Comfortaa" w:hAnsi="Comfortaa"/>
        <w:color w:val="0F83BB"/>
      </w:rPr>
      <w:t>Moe    3825</w:t>
    </w:r>
  </w:p>
  <w:p w14:paraId="49AF41F0" w14:textId="77777777" w:rsidR="004D5D36" w:rsidRPr="00A2541D" w:rsidRDefault="004D5D36" w:rsidP="004D5D36">
    <w:pPr>
      <w:tabs>
        <w:tab w:val="center" w:pos="4513"/>
        <w:tab w:val="right" w:pos="9026"/>
      </w:tabs>
      <w:spacing w:after="0" w:line="240" w:lineRule="auto"/>
      <w:jc w:val="right"/>
      <w:rPr>
        <w:rFonts w:ascii="Comfortaa" w:hAnsi="Comfortaa"/>
        <w:color w:val="0F83BB"/>
      </w:rPr>
    </w:pPr>
    <w:r w:rsidRPr="00A2541D">
      <w:rPr>
        <w:rFonts w:ascii="Comfortaa" w:hAnsi="Comfortaa"/>
        <w:color w:val="0F83BB"/>
      </w:rPr>
      <w:t>Ph: 0351 277160</w:t>
    </w:r>
  </w:p>
  <w:p w14:paraId="63817631" w14:textId="77777777" w:rsidR="004D5D36" w:rsidRPr="00A2541D" w:rsidRDefault="004D5D36" w:rsidP="004D5D36">
    <w:pPr>
      <w:tabs>
        <w:tab w:val="center" w:pos="4513"/>
        <w:tab w:val="right" w:pos="9026"/>
      </w:tabs>
      <w:spacing w:after="0" w:line="240" w:lineRule="auto"/>
      <w:jc w:val="right"/>
      <w:rPr>
        <w:rFonts w:ascii="Comfortaa" w:hAnsi="Comfortaa"/>
        <w:color w:val="0F83BB"/>
      </w:rPr>
    </w:pPr>
    <w:r w:rsidRPr="00A2541D">
      <w:rPr>
        <w:rFonts w:ascii="Comfortaa" w:hAnsi="Comfortaa"/>
        <w:color w:val="0F83BB"/>
      </w:rPr>
      <w:t>Fax: 0351 274114</w:t>
    </w:r>
  </w:p>
  <w:p w14:paraId="78A0261D" w14:textId="77777777" w:rsidR="004D5D36" w:rsidRPr="00A2541D" w:rsidRDefault="004D5D36" w:rsidP="004D5D36">
    <w:pPr>
      <w:tabs>
        <w:tab w:val="center" w:pos="4513"/>
        <w:tab w:val="right" w:pos="9026"/>
      </w:tabs>
      <w:spacing w:after="0" w:line="240" w:lineRule="auto"/>
      <w:jc w:val="right"/>
      <w:rPr>
        <w:rFonts w:ascii="Comfortaa" w:hAnsi="Comfortaa"/>
        <w:color w:val="0F83BB"/>
      </w:rPr>
    </w:pPr>
    <w:r w:rsidRPr="00A2541D">
      <w:rPr>
        <w:rFonts w:ascii="Comfortaa" w:hAnsi="Comfortaa"/>
        <w:color w:val="0F83BB"/>
      </w:rPr>
      <w:t xml:space="preserve">Email: </w:t>
    </w:r>
    <w:hyperlink r:id="rId1" w:history="1">
      <w:r w:rsidRPr="00A2541D">
        <w:rPr>
          <w:rFonts w:ascii="Comfortaa" w:hAnsi="Comfortaa"/>
          <w:color w:val="8496B0" w:themeColor="text2" w:themeTint="99"/>
          <w:u w:val="single"/>
        </w:rPr>
        <w:t>housing@eha.org.au</w:t>
      </w:r>
    </w:hyperlink>
  </w:p>
  <w:p w14:paraId="32E33174" w14:textId="77777777" w:rsidR="004D5D36" w:rsidRPr="00A2541D" w:rsidRDefault="004D5D36" w:rsidP="004D5D36">
    <w:pPr>
      <w:tabs>
        <w:tab w:val="center" w:pos="4513"/>
        <w:tab w:val="right" w:pos="9026"/>
      </w:tabs>
      <w:spacing w:after="0" w:line="240" w:lineRule="auto"/>
      <w:jc w:val="right"/>
      <w:rPr>
        <w:rFonts w:ascii="Comfortaa" w:hAnsi="Comfortaa"/>
        <w:color w:val="0F83BB"/>
      </w:rPr>
    </w:pPr>
    <w:r w:rsidRPr="00A2541D">
      <w:rPr>
        <w:rFonts w:ascii="Comfortaa" w:hAnsi="Comfortaa"/>
        <w:color w:val="0F83BB"/>
      </w:rPr>
      <w:t>www.eha.org.au</w:t>
    </w:r>
  </w:p>
  <w:p w14:paraId="50ECFFFD" w14:textId="77777777" w:rsidR="004D5D36" w:rsidRDefault="004D5D36" w:rsidP="004D5D36">
    <w:pPr>
      <w:pStyle w:val="Header"/>
    </w:pPr>
  </w:p>
  <w:p w14:paraId="2F256660" w14:textId="77777777" w:rsidR="004D5D36" w:rsidRDefault="004D5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121E9"/>
    <w:multiLevelType w:val="hybridMultilevel"/>
    <w:tmpl w:val="3A262C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061865"/>
    <w:multiLevelType w:val="hybridMultilevel"/>
    <w:tmpl w:val="FA4E2B62"/>
    <w:lvl w:ilvl="0" w:tplc="35CAE472">
      <w:start w:val="1"/>
      <w:numFmt w:val="bullet"/>
      <w:lvlText w:val=""/>
      <w:lvlJc w:val="left"/>
      <w:pPr>
        <w:tabs>
          <w:tab w:val="num" w:pos="425"/>
        </w:tabs>
        <w:ind w:left="425" w:hanging="425"/>
      </w:pPr>
      <w:rPr>
        <w:rFonts w:ascii="Symbol" w:hAnsi="Symbol" w:hint="default"/>
        <w:color w:val="A7024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8D0123"/>
    <w:multiLevelType w:val="hybridMultilevel"/>
    <w:tmpl w:val="A7609D80"/>
    <w:lvl w:ilvl="0" w:tplc="8654C3D0">
      <w:start w:val="1"/>
      <w:numFmt w:val="bullet"/>
      <w:lvlText w:val=""/>
      <w:lvlJc w:val="left"/>
      <w:pPr>
        <w:tabs>
          <w:tab w:val="num" w:pos="425"/>
        </w:tabs>
        <w:ind w:left="425" w:hanging="425"/>
      </w:pPr>
      <w:rPr>
        <w:rFonts w:ascii="Symbol" w:hAnsi="Symbol" w:hint="default"/>
        <w:color w:val="A7024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A551F"/>
    <w:multiLevelType w:val="hybridMultilevel"/>
    <w:tmpl w:val="9A82E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077507"/>
    <w:multiLevelType w:val="multilevel"/>
    <w:tmpl w:val="9FFABE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F6"/>
    <w:rsid w:val="00162A39"/>
    <w:rsid w:val="0025601B"/>
    <w:rsid w:val="004D5D36"/>
    <w:rsid w:val="00A65504"/>
    <w:rsid w:val="00B20F5F"/>
    <w:rsid w:val="00B34046"/>
    <w:rsid w:val="00B657F6"/>
    <w:rsid w:val="00BF363E"/>
    <w:rsid w:val="00F66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1103C9A"/>
  <w15:chartTrackingRefBased/>
  <w15:docId w15:val="{8D4EA496-CA2D-4CBF-8C44-1C86DB3D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7F6"/>
    <w:pPr>
      <w:spacing w:after="160" w:line="259" w:lineRule="auto"/>
    </w:pPr>
    <w:rPr>
      <w:rFonts w:eastAsiaTheme="minorEastAsia"/>
      <w:lang w:val="en-US" w:eastAsia="ja-JP"/>
    </w:rPr>
  </w:style>
  <w:style w:type="paragraph" w:styleId="Heading1">
    <w:name w:val="heading 1"/>
    <w:aliases w:val="DHS L5_2.1 Section title"/>
    <w:basedOn w:val="Normal"/>
    <w:next w:val="Normal"/>
    <w:link w:val="Heading1Char"/>
    <w:uiPriority w:val="9"/>
    <w:qFormat/>
    <w:rsid w:val="00B657F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aliases w:val="DHS L6_2.1.1 Sub Section"/>
    <w:basedOn w:val="Normal"/>
    <w:next w:val="Normal"/>
    <w:link w:val="Heading2Char"/>
    <w:unhideWhenUsed/>
    <w:qFormat/>
    <w:rsid w:val="00B657F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62A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HS L5_2.1 Section title Char"/>
    <w:basedOn w:val="DefaultParagraphFont"/>
    <w:link w:val="Heading1"/>
    <w:uiPriority w:val="9"/>
    <w:rsid w:val="00B657F6"/>
    <w:rPr>
      <w:rFonts w:asciiTheme="majorHAnsi" w:eastAsiaTheme="majorEastAsia" w:hAnsiTheme="majorHAnsi" w:cstheme="majorBidi"/>
      <w:color w:val="1F4E79" w:themeColor="accent1" w:themeShade="80"/>
      <w:sz w:val="36"/>
      <w:szCs w:val="36"/>
      <w:lang w:val="en-US" w:eastAsia="ja-JP"/>
    </w:rPr>
  </w:style>
  <w:style w:type="character" w:customStyle="1" w:styleId="Heading2Char">
    <w:name w:val="Heading 2 Char"/>
    <w:aliases w:val="DHS L6_2.1.1 Sub Section Char"/>
    <w:basedOn w:val="DefaultParagraphFont"/>
    <w:link w:val="Heading2"/>
    <w:rsid w:val="00B657F6"/>
    <w:rPr>
      <w:rFonts w:asciiTheme="majorHAnsi" w:eastAsiaTheme="majorEastAsia" w:hAnsiTheme="majorHAnsi" w:cstheme="majorBidi"/>
      <w:color w:val="2E74B5" w:themeColor="accent1" w:themeShade="BF"/>
      <w:sz w:val="32"/>
      <w:szCs w:val="32"/>
      <w:lang w:val="en-US" w:eastAsia="ja-JP"/>
    </w:rPr>
  </w:style>
  <w:style w:type="paragraph" w:styleId="ListParagraph">
    <w:name w:val="List Paragraph"/>
    <w:basedOn w:val="Normal"/>
    <w:uiPriority w:val="99"/>
    <w:qFormat/>
    <w:rsid w:val="00B657F6"/>
    <w:pPr>
      <w:ind w:left="720"/>
      <w:contextualSpacing/>
    </w:pPr>
  </w:style>
  <w:style w:type="paragraph" w:customStyle="1" w:styleId="DHSHeadingLevelC">
    <w:name w:val="DHS Heading Level C"/>
    <w:basedOn w:val="Heading3"/>
    <w:link w:val="DHSHeadingLevelCChar"/>
    <w:rsid w:val="00162A39"/>
    <w:pPr>
      <w:keepNext w:val="0"/>
      <w:keepLines w:val="0"/>
      <w:overflowPunct w:val="0"/>
      <w:autoSpaceDE w:val="0"/>
      <w:autoSpaceDN w:val="0"/>
      <w:adjustRightInd w:val="0"/>
      <w:spacing w:before="360" w:after="240" w:line="240" w:lineRule="auto"/>
      <w:ind w:right="284"/>
      <w:textAlignment w:val="baseline"/>
    </w:pPr>
    <w:rPr>
      <w:rFonts w:ascii="Arial" w:eastAsia="Times New Roman" w:hAnsi="Arial" w:cs="Arial"/>
      <w:b/>
      <w:bCs/>
      <w:sz w:val="28"/>
      <w:szCs w:val="28"/>
    </w:rPr>
  </w:style>
  <w:style w:type="character" w:customStyle="1" w:styleId="DHSHeadingLevelCChar">
    <w:name w:val="DHS Heading Level C Char"/>
    <w:basedOn w:val="Heading3Char"/>
    <w:link w:val="DHSHeadingLevelC"/>
    <w:rsid w:val="00162A39"/>
    <w:rPr>
      <w:rFonts w:ascii="Arial" w:eastAsia="Times New Roman" w:hAnsi="Arial" w:cs="Arial"/>
      <w:b/>
      <w:bCs/>
      <w:color w:val="1F4D78" w:themeColor="accent1" w:themeShade="7F"/>
      <w:sz w:val="28"/>
      <w:szCs w:val="28"/>
      <w:lang w:val="en-US" w:eastAsia="ja-JP"/>
    </w:rPr>
  </w:style>
  <w:style w:type="character" w:customStyle="1" w:styleId="Heading3Char">
    <w:name w:val="Heading 3 Char"/>
    <w:basedOn w:val="DefaultParagraphFont"/>
    <w:link w:val="Heading3"/>
    <w:uiPriority w:val="9"/>
    <w:semiHidden/>
    <w:rsid w:val="00162A39"/>
    <w:rPr>
      <w:rFonts w:asciiTheme="majorHAnsi" w:eastAsiaTheme="majorEastAsia" w:hAnsiTheme="majorHAnsi" w:cstheme="majorBidi"/>
      <w:color w:val="1F4D78" w:themeColor="accent1" w:themeShade="7F"/>
      <w:sz w:val="24"/>
      <w:szCs w:val="24"/>
      <w:lang w:val="en-US" w:eastAsia="ja-JP"/>
    </w:rPr>
  </w:style>
  <w:style w:type="paragraph" w:styleId="Header">
    <w:name w:val="header"/>
    <w:basedOn w:val="Normal"/>
    <w:link w:val="HeaderChar"/>
    <w:uiPriority w:val="99"/>
    <w:unhideWhenUsed/>
    <w:rsid w:val="004D5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D36"/>
    <w:rPr>
      <w:rFonts w:eastAsiaTheme="minorEastAsia"/>
      <w:lang w:val="en-US" w:eastAsia="ja-JP"/>
    </w:rPr>
  </w:style>
  <w:style w:type="paragraph" w:styleId="Footer">
    <w:name w:val="footer"/>
    <w:basedOn w:val="Normal"/>
    <w:link w:val="FooterChar"/>
    <w:uiPriority w:val="99"/>
    <w:unhideWhenUsed/>
    <w:rsid w:val="004D5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D36"/>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housing@eh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1429</Words>
  <Characters>8148</Characters>
  <Application>Microsoft Office Word</Application>
  <DocSecurity>0</DocSecurity>
  <Lines>67</Lines>
  <Paragraphs>19</Paragraphs>
  <ScaleCrop>false</ScaleCrop>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 East Coast Housing</dc:creator>
  <cp:keywords/>
  <dc:description/>
  <cp:lastModifiedBy>Krystal</cp:lastModifiedBy>
  <cp:revision>8</cp:revision>
  <dcterms:created xsi:type="dcterms:W3CDTF">2015-12-07T23:46:00Z</dcterms:created>
  <dcterms:modified xsi:type="dcterms:W3CDTF">2021-07-07T05:34:00Z</dcterms:modified>
</cp:coreProperties>
</file>