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D252" w14:textId="77777777" w:rsidR="00447D0B" w:rsidRDefault="00447D0B" w:rsidP="00447D0B">
      <w:pPr>
        <w:pStyle w:val="Heading1"/>
        <w:spacing w:before="0"/>
        <w:rPr>
          <w:rFonts w:ascii="Raleway SemiBold" w:hAnsi="Raleway SemiBold"/>
          <w:caps/>
          <w:color w:val="0F83BB"/>
          <w:spacing w:val="-15"/>
          <w:sz w:val="72"/>
          <w:szCs w:val="72"/>
          <w:lang w:eastAsia="ja-JP"/>
        </w:rPr>
      </w:pPr>
      <w:bookmarkStart w:id="0" w:name="_Toc7438712"/>
      <w:r w:rsidRPr="0022474A">
        <w:rPr>
          <w:rFonts w:ascii="Raleway SemiBold" w:hAnsi="Raleway SemiBold"/>
          <w:caps/>
          <w:color w:val="0F83BB"/>
          <w:spacing w:val="-15"/>
          <w:sz w:val="72"/>
          <w:szCs w:val="72"/>
          <w:lang w:eastAsia="ja-JP"/>
        </w:rPr>
        <w:t xml:space="preserve">Goods </w:t>
      </w:r>
      <w:r w:rsidR="0022474A" w:rsidRPr="0022474A">
        <w:rPr>
          <w:rFonts w:ascii="Raleway SemiBold" w:hAnsi="Raleway SemiBold"/>
          <w:caps/>
          <w:color w:val="0F83BB"/>
          <w:spacing w:val="-15"/>
          <w:sz w:val="72"/>
          <w:szCs w:val="72"/>
          <w:lang w:eastAsia="ja-JP"/>
        </w:rPr>
        <w:t>L</w:t>
      </w:r>
      <w:r w:rsidRPr="0022474A">
        <w:rPr>
          <w:rFonts w:ascii="Raleway SemiBold" w:hAnsi="Raleway SemiBold"/>
          <w:caps/>
          <w:color w:val="0F83BB"/>
          <w:spacing w:val="-15"/>
          <w:sz w:val="72"/>
          <w:szCs w:val="72"/>
          <w:lang w:eastAsia="ja-JP"/>
        </w:rPr>
        <w:t xml:space="preserve">eft </w:t>
      </w:r>
      <w:r w:rsidR="0022474A" w:rsidRPr="0022474A">
        <w:rPr>
          <w:rFonts w:ascii="Raleway SemiBold" w:hAnsi="Raleway SemiBold"/>
          <w:caps/>
          <w:color w:val="0F83BB"/>
          <w:spacing w:val="-15"/>
          <w:sz w:val="72"/>
          <w:szCs w:val="72"/>
          <w:lang w:eastAsia="ja-JP"/>
        </w:rPr>
        <w:t>B</w:t>
      </w:r>
      <w:r w:rsidRPr="0022474A">
        <w:rPr>
          <w:rFonts w:ascii="Raleway SemiBold" w:hAnsi="Raleway SemiBold"/>
          <w:caps/>
          <w:color w:val="0F83BB"/>
          <w:spacing w:val="-15"/>
          <w:sz w:val="72"/>
          <w:szCs w:val="72"/>
          <w:lang w:eastAsia="ja-JP"/>
        </w:rPr>
        <w:t>ehind</w:t>
      </w:r>
      <w:r w:rsidR="0092789F" w:rsidRPr="0022474A">
        <w:rPr>
          <w:rFonts w:ascii="Raleway SemiBold" w:hAnsi="Raleway SemiBold"/>
          <w:caps/>
          <w:color w:val="0F83BB"/>
          <w:spacing w:val="-15"/>
          <w:sz w:val="72"/>
          <w:szCs w:val="72"/>
          <w:lang w:eastAsia="ja-JP"/>
        </w:rPr>
        <w:t xml:space="preserve"> </w:t>
      </w:r>
      <w:r w:rsidR="0022474A">
        <w:rPr>
          <w:rFonts w:ascii="Raleway SemiBold" w:hAnsi="Raleway SemiBold"/>
          <w:caps/>
          <w:color w:val="0F83BB"/>
          <w:spacing w:val="-15"/>
          <w:sz w:val="72"/>
          <w:szCs w:val="72"/>
          <w:lang w:eastAsia="ja-JP"/>
        </w:rPr>
        <w:t>POLICY</w:t>
      </w:r>
      <w:bookmarkEnd w:id="0"/>
    </w:p>
    <w:p w14:paraId="22EB4DB6" w14:textId="77777777" w:rsidR="0022474A" w:rsidRDefault="0022474A" w:rsidP="0022474A">
      <w:pPr>
        <w:rPr>
          <w:lang w:val="en-US" w:eastAsia="ja-JP"/>
        </w:rPr>
      </w:pPr>
    </w:p>
    <w:p w14:paraId="38110241" w14:textId="77777777" w:rsidR="0022474A" w:rsidRDefault="0022474A" w:rsidP="0022474A">
      <w:pPr>
        <w:rPr>
          <w:lang w:val="en-US" w:eastAsia="ja-JP"/>
        </w:rPr>
      </w:pPr>
    </w:p>
    <w:p w14:paraId="7F9047DC" w14:textId="77777777" w:rsidR="0022474A" w:rsidRDefault="0022474A" w:rsidP="0022474A">
      <w:pPr>
        <w:pStyle w:val="Heading1"/>
        <w:spacing w:before="400" w:after="40"/>
        <w:rPr>
          <w:rFonts w:ascii="Comfortaa" w:hAnsi="Comfortaa"/>
          <w:color w:val="09A4B9"/>
          <w:sz w:val="36"/>
          <w:szCs w:val="36"/>
          <w:lang w:eastAsia="ja-JP"/>
        </w:rPr>
      </w:pPr>
      <w:bookmarkStart w:id="1" w:name="_Toc2939415"/>
      <w:bookmarkStart w:id="2" w:name="_Toc7438713"/>
      <w:r w:rsidRPr="00E95C34">
        <w:rPr>
          <w:rFonts w:ascii="Comfortaa" w:hAnsi="Comfortaa"/>
          <w:color w:val="09A4B9"/>
          <w:sz w:val="36"/>
          <w:szCs w:val="36"/>
          <w:lang w:eastAsia="ja-JP"/>
        </w:rPr>
        <w:t>Statement of Policy</w:t>
      </w:r>
      <w:bookmarkEnd w:id="1"/>
      <w:bookmarkEnd w:id="2"/>
    </w:p>
    <w:p w14:paraId="5D21B15D" w14:textId="0EEFB900" w:rsidR="008D48A0" w:rsidRDefault="008D48A0" w:rsidP="008D48A0">
      <w:pPr>
        <w:rPr>
          <w:rFonts w:ascii="Comfortaa" w:hAnsi="Comfortaa"/>
        </w:rPr>
      </w:pPr>
      <w:r w:rsidRPr="00CC2024">
        <w:rPr>
          <w:rFonts w:ascii="Comfortaa" w:hAnsi="Comfortaa"/>
        </w:rPr>
        <w:t xml:space="preserve">Eastcoast Housing will ensure that all its legal obligations under the Residential Tenancies Act are fulfilled when </w:t>
      </w:r>
      <w:r w:rsidR="00E76EAE" w:rsidRPr="00CC2024">
        <w:rPr>
          <w:rFonts w:ascii="Comfortaa" w:hAnsi="Comfortaa"/>
        </w:rPr>
        <w:t>renters</w:t>
      </w:r>
      <w:r w:rsidRPr="00CC2024">
        <w:rPr>
          <w:rFonts w:ascii="Comfortaa" w:hAnsi="Comfortaa"/>
        </w:rPr>
        <w:t xml:space="preserve"> leave possessions behind. </w:t>
      </w:r>
    </w:p>
    <w:p w14:paraId="709E3318" w14:textId="77777777" w:rsidR="008D48A0" w:rsidRDefault="008D48A0" w:rsidP="008D48A0">
      <w:pPr>
        <w:rPr>
          <w:rFonts w:ascii="Comfortaa" w:hAnsi="Comfortaa"/>
        </w:rPr>
      </w:pPr>
    </w:p>
    <w:p w14:paraId="001B18A8" w14:textId="0C6675A7" w:rsidR="008D48A0" w:rsidRDefault="008D48A0" w:rsidP="008D48A0">
      <w:pPr>
        <w:rPr>
          <w:rFonts w:ascii="Comfortaa" w:hAnsi="Comfortaa"/>
        </w:rPr>
      </w:pPr>
      <w:r w:rsidRPr="00CC2024">
        <w:rPr>
          <w:rFonts w:ascii="Comfortaa" w:hAnsi="Comfortaa"/>
        </w:rPr>
        <w:t xml:space="preserve">Eastcoast Housing will make every effort to contact </w:t>
      </w:r>
      <w:r w:rsidR="00E76EAE" w:rsidRPr="00CC2024">
        <w:rPr>
          <w:rFonts w:ascii="Comfortaa" w:hAnsi="Comfortaa"/>
        </w:rPr>
        <w:t>renters</w:t>
      </w:r>
      <w:r w:rsidRPr="00CC2024">
        <w:rPr>
          <w:rFonts w:ascii="Comfortaa" w:hAnsi="Comfortaa"/>
        </w:rPr>
        <w:t xml:space="preserve"> who have left possessions behind so that they can be given the opportunity to retrieve them in a reasonable time frame. </w:t>
      </w:r>
    </w:p>
    <w:p w14:paraId="2A8D9F1A" w14:textId="77777777" w:rsidR="008D48A0" w:rsidRDefault="008D48A0" w:rsidP="008D48A0">
      <w:pPr>
        <w:rPr>
          <w:rFonts w:ascii="Comfortaa" w:hAnsi="Comfortaa"/>
        </w:rPr>
      </w:pPr>
    </w:p>
    <w:p w14:paraId="161D7986" w14:textId="37B4C4AF" w:rsidR="008D48A0" w:rsidRPr="00CC2024" w:rsidRDefault="008D48A0" w:rsidP="008D48A0">
      <w:pPr>
        <w:rPr>
          <w:rFonts w:ascii="Comfortaa" w:hAnsi="Comfortaa"/>
        </w:rPr>
      </w:pPr>
      <w:r w:rsidRPr="00CC2024">
        <w:rPr>
          <w:rFonts w:ascii="Comfortaa" w:hAnsi="Comfortaa"/>
        </w:rPr>
        <w:t xml:space="preserve">When dealing with goods left Eastcoast Housing will also be also take into consideration its obligation to prepare abandoned or empty properties for incoming </w:t>
      </w:r>
      <w:r w:rsidR="00E76EAE" w:rsidRPr="00CC2024">
        <w:rPr>
          <w:rFonts w:ascii="Comfortaa" w:hAnsi="Comfortaa"/>
        </w:rPr>
        <w:t>residents</w:t>
      </w:r>
      <w:r w:rsidRPr="00CC2024">
        <w:rPr>
          <w:rFonts w:ascii="Comfortaa" w:hAnsi="Comfortaa"/>
        </w:rPr>
        <w:t xml:space="preserve"> as quickly as possible and not leave properties empty for extended periods of time.</w:t>
      </w:r>
    </w:p>
    <w:p w14:paraId="03CBB9B6" w14:textId="77777777" w:rsidR="008D48A0" w:rsidRPr="00CC2024" w:rsidRDefault="008D48A0" w:rsidP="008D48A0">
      <w:pPr>
        <w:rPr>
          <w:rFonts w:ascii="Comfortaa" w:hAnsi="Comfortaa"/>
        </w:rPr>
      </w:pPr>
    </w:p>
    <w:p w14:paraId="39A03F27" w14:textId="77777777" w:rsidR="0022474A" w:rsidRDefault="0022474A" w:rsidP="0022474A">
      <w:pPr>
        <w:rPr>
          <w:rFonts w:ascii="Comfortaa" w:hAnsi="Comfortaa"/>
          <w:color w:val="09A4B9"/>
          <w:sz w:val="36"/>
          <w:szCs w:val="36"/>
          <w:lang w:eastAsia="ja-JP"/>
        </w:rPr>
      </w:pPr>
    </w:p>
    <w:p w14:paraId="53A3924F" w14:textId="77777777" w:rsidR="0022474A" w:rsidRDefault="0022474A" w:rsidP="0022474A">
      <w:pPr>
        <w:rPr>
          <w:rFonts w:ascii="Comfortaa" w:hAnsi="Comfortaa"/>
          <w:color w:val="09A4B9"/>
          <w:sz w:val="36"/>
          <w:szCs w:val="36"/>
          <w:lang w:eastAsia="ja-JP"/>
        </w:rPr>
      </w:pPr>
    </w:p>
    <w:p w14:paraId="4530C40E" w14:textId="77777777" w:rsidR="0022474A" w:rsidRDefault="0022474A" w:rsidP="0022474A">
      <w:pPr>
        <w:rPr>
          <w:rFonts w:ascii="Comfortaa" w:hAnsi="Comfortaa"/>
          <w:color w:val="09A4B9"/>
          <w:sz w:val="36"/>
          <w:szCs w:val="36"/>
          <w:lang w:eastAsia="ja-JP"/>
        </w:rPr>
      </w:pPr>
    </w:p>
    <w:p w14:paraId="7ADE2161" w14:textId="77777777" w:rsidR="0022474A" w:rsidRDefault="0022474A" w:rsidP="0022474A">
      <w:pPr>
        <w:rPr>
          <w:rFonts w:ascii="Comfortaa" w:hAnsi="Comfortaa"/>
          <w:color w:val="09A4B9"/>
          <w:sz w:val="36"/>
          <w:szCs w:val="36"/>
          <w:lang w:eastAsia="ja-JP"/>
        </w:rPr>
      </w:pPr>
    </w:p>
    <w:p w14:paraId="36B36D57" w14:textId="77777777" w:rsidR="0022474A" w:rsidRDefault="0022474A" w:rsidP="0022474A">
      <w:pPr>
        <w:rPr>
          <w:rFonts w:ascii="Comfortaa" w:hAnsi="Comfortaa"/>
          <w:color w:val="09A4B9"/>
          <w:sz w:val="36"/>
          <w:szCs w:val="36"/>
          <w:lang w:eastAsia="ja-JP"/>
        </w:rPr>
      </w:pPr>
    </w:p>
    <w:p w14:paraId="1C767A0D" w14:textId="77777777" w:rsidR="0022474A" w:rsidRDefault="0022474A" w:rsidP="0022474A">
      <w:pPr>
        <w:rPr>
          <w:rFonts w:ascii="Comfortaa" w:hAnsi="Comfortaa"/>
          <w:color w:val="09A4B9"/>
          <w:sz w:val="36"/>
          <w:szCs w:val="36"/>
          <w:lang w:eastAsia="ja-JP"/>
        </w:rPr>
      </w:pPr>
    </w:p>
    <w:p w14:paraId="0834F73A" w14:textId="77777777" w:rsidR="0022474A" w:rsidRDefault="0022474A" w:rsidP="0022474A">
      <w:pPr>
        <w:rPr>
          <w:rFonts w:ascii="Comfortaa" w:hAnsi="Comfortaa"/>
          <w:color w:val="09A4B9"/>
          <w:sz w:val="36"/>
          <w:szCs w:val="36"/>
          <w:lang w:eastAsia="ja-JP"/>
        </w:rPr>
      </w:pPr>
    </w:p>
    <w:p w14:paraId="72FD2FE1" w14:textId="77777777" w:rsidR="0022474A" w:rsidRDefault="0022474A" w:rsidP="0022474A">
      <w:pPr>
        <w:rPr>
          <w:rFonts w:ascii="Comfortaa" w:hAnsi="Comfortaa"/>
          <w:color w:val="09A4B9"/>
          <w:sz w:val="36"/>
          <w:szCs w:val="36"/>
          <w:lang w:eastAsia="ja-JP"/>
        </w:rPr>
      </w:pPr>
    </w:p>
    <w:p w14:paraId="7622B356" w14:textId="77777777" w:rsidR="0022474A" w:rsidRDefault="0022474A" w:rsidP="0022474A">
      <w:pPr>
        <w:rPr>
          <w:rFonts w:ascii="Comfortaa" w:hAnsi="Comfortaa"/>
          <w:color w:val="09A4B9"/>
          <w:sz w:val="36"/>
          <w:szCs w:val="36"/>
          <w:lang w:eastAsia="ja-JP"/>
        </w:rPr>
      </w:pPr>
    </w:p>
    <w:p w14:paraId="2C46D9F6" w14:textId="77777777" w:rsidR="0022474A" w:rsidRDefault="0022474A" w:rsidP="0022474A">
      <w:pPr>
        <w:rPr>
          <w:rFonts w:ascii="Comfortaa" w:hAnsi="Comfortaa"/>
          <w:color w:val="09A4B9"/>
          <w:sz w:val="36"/>
          <w:szCs w:val="36"/>
          <w:lang w:eastAsia="ja-JP"/>
        </w:rPr>
      </w:pPr>
    </w:p>
    <w:p w14:paraId="3524859D" w14:textId="77777777" w:rsidR="0022474A" w:rsidRDefault="0022474A" w:rsidP="0022474A">
      <w:pPr>
        <w:rPr>
          <w:rFonts w:ascii="Comfortaa" w:hAnsi="Comfortaa"/>
          <w:color w:val="09A4B9"/>
          <w:sz w:val="36"/>
          <w:szCs w:val="36"/>
          <w:lang w:eastAsia="ja-JP"/>
        </w:rPr>
      </w:pPr>
    </w:p>
    <w:p w14:paraId="5526AA4E" w14:textId="77777777" w:rsidR="0022474A" w:rsidRDefault="0022474A" w:rsidP="0022474A">
      <w:pPr>
        <w:rPr>
          <w:rFonts w:ascii="Comfortaa" w:hAnsi="Comfortaa"/>
          <w:color w:val="09A4B9"/>
          <w:sz w:val="36"/>
          <w:szCs w:val="36"/>
          <w:lang w:eastAsia="ja-JP"/>
        </w:rPr>
      </w:pPr>
    </w:p>
    <w:p w14:paraId="47605D1C" w14:textId="77777777" w:rsidR="0022474A" w:rsidRDefault="0022474A" w:rsidP="0022474A">
      <w:pPr>
        <w:rPr>
          <w:rFonts w:ascii="Comfortaa" w:hAnsi="Comfortaa"/>
          <w:color w:val="09A4B9"/>
          <w:sz w:val="36"/>
          <w:szCs w:val="36"/>
          <w:lang w:eastAsia="ja-JP"/>
        </w:rPr>
      </w:pPr>
    </w:p>
    <w:p w14:paraId="56E0CECA" w14:textId="77777777" w:rsidR="0022474A" w:rsidRDefault="0022474A" w:rsidP="0022474A">
      <w:pPr>
        <w:rPr>
          <w:rFonts w:ascii="Comfortaa" w:hAnsi="Comfortaa"/>
          <w:color w:val="09A4B9"/>
          <w:sz w:val="36"/>
          <w:szCs w:val="36"/>
          <w:lang w:eastAsia="ja-JP"/>
        </w:rPr>
      </w:pPr>
    </w:p>
    <w:p w14:paraId="096A1080" w14:textId="77777777" w:rsidR="0022474A" w:rsidRDefault="0022474A" w:rsidP="0022474A">
      <w:pPr>
        <w:rPr>
          <w:rFonts w:ascii="Comfortaa" w:hAnsi="Comfortaa"/>
          <w:color w:val="09A4B9"/>
          <w:sz w:val="36"/>
          <w:szCs w:val="36"/>
          <w:lang w:eastAsia="ja-JP"/>
        </w:rPr>
      </w:pPr>
    </w:p>
    <w:p w14:paraId="4507AE4E" w14:textId="77777777" w:rsidR="0022474A" w:rsidRDefault="0022474A" w:rsidP="0022474A">
      <w:pPr>
        <w:rPr>
          <w:rFonts w:ascii="Comfortaa" w:hAnsi="Comfortaa"/>
          <w:color w:val="09A4B9"/>
          <w:sz w:val="36"/>
          <w:szCs w:val="36"/>
          <w:lang w:eastAsia="ja-JP"/>
        </w:rPr>
      </w:pPr>
    </w:p>
    <w:sdt>
      <w:sdtPr>
        <w:rPr>
          <w:rFonts w:asciiTheme="minorHAnsi" w:eastAsiaTheme="minorHAnsi" w:hAnsiTheme="minorHAnsi" w:cstheme="minorBidi"/>
          <w:color w:val="auto"/>
          <w:sz w:val="22"/>
          <w:szCs w:val="22"/>
          <w:lang w:val="en-AU"/>
        </w:rPr>
        <w:id w:val="-1350480890"/>
        <w:docPartObj>
          <w:docPartGallery w:val="Table of Contents"/>
          <w:docPartUnique/>
        </w:docPartObj>
      </w:sdtPr>
      <w:sdtEndPr>
        <w:rPr>
          <w:b/>
          <w:bCs/>
          <w:noProof/>
        </w:rPr>
      </w:sdtEndPr>
      <w:sdtContent>
        <w:p w14:paraId="52B6BBD4" w14:textId="77777777" w:rsidR="0022474A" w:rsidRDefault="0022474A">
          <w:pPr>
            <w:pStyle w:val="TOCHeading"/>
          </w:pPr>
          <w:r w:rsidRPr="0022474A">
            <w:rPr>
              <w:color w:val="0070C0"/>
              <w:sz w:val="36"/>
              <w:szCs w:val="36"/>
              <w:lang w:eastAsia="ja-JP"/>
            </w:rPr>
            <w:t>Contents</w:t>
          </w:r>
        </w:p>
        <w:p w14:paraId="47509785" w14:textId="77777777" w:rsidR="004B3DA9" w:rsidRDefault="0022474A">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7438712" w:history="1"/>
        </w:p>
        <w:p w14:paraId="79D1AB8B" w14:textId="77777777" w:rsidR="004B3DA9" w:rsidRDefault="0078230A">
          <w:pPr>
            <w:pStyle w:val="TOC1"/>
            <w:tabs>
              <w:tab w:val="right" w:leader="dot" w:pos="9016"/>
            </w:tabs>
            <w:rPr>
              <w:rFonts w:eastAsiaTheme="minorEastAsia"/>
              <w:noProof/>
              <w:lang w:eastAsia="en-AU"/>
            </w:rPr>
          </w:pPr>
          <w:hyperlink w:anchor="_Toc7438713" w:history="1">
            <w:r w:rsidR="004B3DA9" w:rsidRPr="000C3B09">
              <w:rPr>
                <w:rStyle w:val="Hyperlink"/>
                <w:rFonts w:ascii="Comfortaa" w:hAnsi="Comfortaa"/>
                <w:noProof/>
                <w:lang w:eastAsia="ja-JP"/>
              </w:rPr>
              <w:t>Statement of Policy</w:t>
            </w:r>
            <w:r w:rsidR="004B3DA9">
              <w:rPr>
                <w:noProof/>
                <w:webHidden/>
              </w:rPr>
              <w:tab/>
            </w:r>
            <w:r w:rsidR="004B3DA9">
              <w:rPr>
                <w:noProof/>
                <w:webHidden/>
              </w:rPr>
              <w:fldChar w:fldCharType="begin"/>
            </w:r>
            <w:r w:rsidR="004B3DA9">
              <w:rPr>
                <w:noProof/>
                <w:webHidden/>
              </w:rPr>
              <w:instrText xml:space="preserve"> PAGEREF _Toc7438713 \h </w:instrText>
            </w:r>
            <w:r w:rsidR="004B3DA9">
              <w:rPr>
                <w:noProof/>
                <w:webHidden/>
              </w:rPr>
            </w:r>
            <w:r w:rsidR="004B3DA9">
              <w:rPr>
                <w:noProof/>
                <w:webHidden/>
              </w:rPr>
              <w:fldChar w:fldCharType="separate"/>
            </w:r>
            <w:r w:rsidR="004B3DA9">
              <w:rPr>
                <w:noProof/>
                <w:webHidden/>
              </w:rPr>
              <w:t>1</w:t>
            </w:r>
            <w:r w:rsidR="004B3DA9">
              <w:rPr>
                <w:noProof/>
                <w:webHidden/>
              </w:rPr>
              <w:fldChar w:fldCharType="end"/>
            </w:r>
          </w:hyperlink>
        </w:p>
        <w:p w14:paraId="7BAEF8B7" w14:textId="77777777" w:rsidR="004B3DA9" w:rsidRDefault="0078230A">
          <w:pPr>
            <w:pStyle w:val="TOC1"/>
            <w:tabs>
              <w:tab w:val="left" w:pos="440"/>
              <w:tab w:val="right" w:leader="dot" w:pos="9016"/>
            </w:tabs>
            <w:rPr>
              <w:rFonts w:eastAsiaTheme="minorEastAsia"/>
              <w:noProof/>
              <w:lang w:eastAsia="en-AU"/>
            </w:rPr>
          </w:pPr>
          <w:hyperlink w:anchor="_Toc7438714" w:history="1">
            <w:r w:rsidR="004B3DA9" w:rsidRPr="000C3B09">
              <w:rPr>
                <w:rStyle w:val="Hyperlink"/>
                <w:rFonts w:ascii="Comfortaa" w:hAnsi="Comfortaa" w:cstheme="minorHAnsi"/>
                <w:noProof/>
              </w:rPr>
              <w:t>1.</w:t>
            </w:r>
            <w:r w:rsidR="004B3DA9">
              <w:rPr>
                <w:rFonts w:eastAsiaTheme="minorEastAsia"/>
                <w:noProof/>
                <w:lang w:eastAsia="en-AU"/>
              </w:rPr>
              <w:tab/>
            </w:r>
            <w:r w:rsidR="004B3DA9" w:rsidRPr="000C3B09">
              <w:rPr>
                <w:rStyle w:val="Hyperlink"/>
                <w:rFonts w:ascii="Comfortaa" w:hAnsi="Comfortaa" w:cstheme="minorHAnsi"/>
                <w:noProof/>
              </w:rPr>
              <w:t>Background Information</w:t>
            </w:r>
            <w:r w:rsidR="004B3DA9">
              <w:rPr>
                <w:noProof/>
                <w:webHidden/>
              </w:rPr>
              <w:tab/>
            </w:r>
            <w:r w:rsidR="004B3DA9">
              <w:rPr>
                <w:noProof/>
                <w:webHidden/>
              </w:rPr>
              <w:fldChar w:fldCharType="begin"/>
            </w:r>
            <w:r w:rsidR="004B3DA9">
              <w:rPr>
                <w:noProof/>
                <w:webHidden/>
              </w:rPr>
              <w:instrText xml:space="preserve"> PAGEREF _Toc7438714 \h </w:instrText>
            </w:r>
            <w:r w:rsidR="004B3DA9">
              <w:rPr>
                <w:noProof/>
                <w:webHidden/>
              </w:rPr>
            </w:r>
            <w:r w:rsidR="004B3DA9">
              <w:rPr>
                <w:noProof/>
                <w:webHidden/>
              </w:rPr>
              <w:fldChar w:fldCharType="separate"/>
            </w:r>
            <w:r w:rsidR="004B3DA9">
              <w:rPr>
                <w:noProof/>
                <w:webHidden/>
              </w:rPr>
              <w:t>3</w:t>
            </w:r>
            <w:r w:rsidR="004B3DA9">
              <w:rPr>
                <w:noProof/>
                <w:webHidden/>
              </w:rPr>
              <w:fldChar w:fldCharType="end"/>
            </w:r>
          </w:hyperlink>
        </w:p>
        <w:p w14:paraId="02888330" w14:textId="77777777" w:rsidR="004B3DA9" w:rsidRDefault="0078230A">
          <w:pPr>
            <w:pStyle w:val="TOC1"/>
            <w:tabs>
              <w:tab w:val="left" w:pos="440"/>
              <w:tab w:val="right" w:leader="dot" w:pos="9016"/>
            </w:tabs>
            <w:rPr>
              <w:rFonts w:eastAsiaTheme="minorEastAsia"/>
              <w:noProof/>
              <w:lang w:eastAsia="en-AU"/>
            </w:rPr>
          </w:pPr>
          <w:hyperlink w:anchor="_Toc7438715" w:history="1">
            <w:r w:rsidR="004B3DA9" w:rsidRPr="000C3B09">
              <w:rPr>
                <w:rStyle w:val="Hyperlink"/>
                <w:rFonts w:ascii="Comfortaa" w:hAnsi="Comfortaa" w:cstheme="minorHAnsi"/>
                <w:noProof/>
              </w:rPr>
              <w:t>2.</w:t>
            </w:r>
            <w:r w:rsidR="004B3DA9">
              <w:rPr>
                <w:rFonts w:eastAsiaTheme="minorEastAsia"/>
                <w:noProof/>
                <w:lang w:eastAsia="en-AU"/>
              </w:rPr>
              <w:tab/>
            </w:r>
            <w:r w:rsidR="004B3DA9" w:rsidRPr="000C3B09">
              <w:rPr>
                <w:rStyle w:val="Hyperlink"/>
                <w:rFonts w:ascii="Comfortaa" w:hAnsi="Comfortaa" w:cstheme="minorHAnsi"/>
                <w:noProof/>
              </w:rPr>
              <w:t>Value of goods left behind</w:t>
            </w:r>
            <w:r w:rsidR="004B3DA9">
              <w:rPr>
                <w:noProof/>
                <w:webHidden/>
              </w:rPr>
              <w:tab/>
            </w:r>
            <w:r w:rsidR="004B3DA9">
              <w:rPr>
                <w:noProof/>
                <w:webHidden/>
              </w:rPr>
              <w:fldChar w:fldCharType="begin"/>
            </w:r>
            <w:r w:rsidR="004B3DA9">
              <w:rPr>
                <w:noProof/>
                <w:webHidden/>
              </w:rPr>
              <w:instrText xml:space="preserve"> PAGEREF _Toc7438715 \h </w:instrText>
            </w:r>
            <w:r w:rsidR="004B3DA9">
              <w:rPr>
                <w:noProof/>
                <w:webHidden/>
              </w:rPr>
            </w:r>
            <w:r w:rsidR="004B3DA9">
              <w:rPr>
                <w:noProof/>
                <w:webHidden/>
              </w:rPr>
              <w:fldChar w:fldCharType="separate"/>
            </w:r>
            <w:r w:rsidR="004B3DA9">
              <w:rPr>
                <w:noProof/>
                <w:webHidden/>
              </w:rPr>
              <w:t>3</w:t>
            </w:r>
            <w:r w:rsidR="004B3DA9">
              <w:rPr>
                <w:noProof/>
                <w:webHidden/>
              </w:rPr>
              <w:fldChar w:fldCharType="end"/>
            </w:r>
          </w:hyperlink>
        </w:p>
        <w:p w14:paraId="4A1D81E8" w14:textId="77777777" w:rsidR="004B3DA9" w:rsidRDefault="0078230A">
          <w:pPr>
            <w:pStyle w:val="TOC1"/>
            <w:tabs>
              <w:tab w:val="left" w:pos="440"/>
              <w:tab w:val="right" w:leader="dot" w:pos="9016"/>
            </w:tabs>
            <w:rPr>
              <w:rFonts w:eastAsiaTheme="minorEastAsia"/>
              <w:noProof/>
              <w:lang w:eastAsia="en-AU"/>
            </w:rPr>
          </w:pPr>
          <w:hyperlink w:anchor="_Toc7438716" w:history="1">
            <w:r w:rsidR="004B3DA9" w:rsidRPr="000C3B09">
              <w:rPr>
                <w:rStyle w:val="Hyperlink"/>
                <w:rFonts w:ascii="Comfortaa" w:hAnsi="Comfortaa" w:cstheme="minorHAnsi"/>
                <w:noProof/>
              </w:rPr>
              <w:t>3.</w:t>
            </w:r>
            <w:r w:rsidR="004B3DA9">
              <w:rPr>
                <w:rFonts w:eastAsiaTheme="minorEastAsia"/>
                <w:noProof/>
                <w:lang w:eastAsia="en-AU"/>
              </w:rPr>
              <w:tab/>
            </w:r>
            <w:r w:rsidR="004B3DA9" w:rsidRPr="000C3B09">
              <w:rPr>
                <w:rStyle w:val="Hyperlink"/>
                <w:rFonts w:ascii="Comfortaa" w:hAnsi="Comfortaa" w:cstheme="minorHAnsi"/>
                <w:noProof/>
              </w:rPr>
              <w:t>Costs</w:t>
            </w:r>
            <w:r w:rsidR="004B3DA9">
              <w:rPr>
                <w:noProof/>
                <w:webHidden/>
              </w:rPr>
              <w:tab/>
            </w:r>
            <w:r w:rsidR="004B3DA9">
              <w:rPr>
                <w:noProof/>
                <w:webHidden/>
              </w:rPr>
              <w:fldChar w:fldCharType="begin"/>
            </w:r>
            <w:r w:rsidR="004B3DA9">
              <w:rPr>
                <w:noProof/>
                <w:webHidden/>
              </w:rPr>
              <w:instrText xml:space="preserve"> PAGEREF _Toc7438716 \h </w:instrText>
            </w:r>
            <w:r w:rsidR="004B3DA9">
              <w:rPr>
                <w:noProof/>
                <w:webHidden/>
              </w:rPr>
            </w:r>
            <w:r w:rsidR="004B3DA9">
              <w:rPr>
                <w:noProof/>
                <w:webHidden/>
              </w:rPr>
              <w:fldChar w:fldCharType="separate"/>
            </w:r>
            <w:r w:rsidR="004B3DA9">
              <w:rPr>
                <w:noProof/>
                <w:webHidden/>
              </w:rPr>
              <w:t>4</w:t>
            </w:r>
            <w:r w:rsidR="004B3DA9">
              <w:rPr>
                <w:noProof/>
                <w:webHidden/>
              </w:rPr>
              <w:fldChar w:fldCharType="end"/>
            </w:r>
          </w:hyperlink>
        </w:p>
        <w:p w14:paraId="690D8755" w14:textId="77777777" w:rsidR="004B3DA9" w:rsidRDefault="0078230A">
          <w:pPr>
            <w:pStyle w:val="TOC1"/>
            <w:tabs>
              <w:tab w:val="left" w:pos="440"/>
              <w:tab w:val="right" w:leader="dot" w:pos="9016"/>
            </w:tabs>
            <w:rPr>
              <w:rFonts w:eastAsiaTheme="minorEastAsia"/>
              <w:noProof/>
              <w:lang w:eastAsia="en-AU"/>
            </w:rPr>
          </w:pPr>
          <w:hyperlink w:anchor="_Toc7438717" w:history="1">
            <w:r w:rsidR="004B3DA9" w:rsidRPr="000C3B09">
              <w:rPr>
                <w:rStyle w:val="Hyperlink"/>
                <w:rFonts w:ascii="Comfortaa" w:hAnsi="Comfortaa" w:cstheme="minorHAnsi"/>
                <w:noProof/>
              </w:rPr>
              <w:t>4.</w:t>
            </w:r>
            <w:r w:rsidR="004B3DA9">
              <w:rPr>
                <w:rFonts w:eastAsiaTheme="minorEastAsia"/>
                <w:noProof/>
                <w:lang w:eastAsia="en-AU"/>
              </w:rPr>
              <w:tab/>
            </w:r>
            <w:r w:rsidR="004B3DA9" w:rsidRPr="000C3B09">
              <w:rPr>
                <w:rStyle w:val="Hyperlink"/>
                <w:rFonts w:ascii="Comfortaa" w:hAnsi="Comfortaa" w:cstheme="minorHAnsi"/>
                <w:noProof/>
              </w:rPr>
              <w:t>Claims to VCAT</w:t>
            </w:r>
            <w:r w:rsidR="004B3DA9">
              <w:rPr>
                <w:noProof/>
                <w:webHidden/>
              </w:rPr>
              <w:tab/>
            </w:r>
            <w:r w:rsidR="004B3DA9">
              <w:rPr>
                <w:noProof/>
                <w:webHidden/>
              </w:rPr>
              <w:fldChar w:fldCharType="begin"/>
            </w:r>
            <w:r w:rsidR="004B3DA9">
              <w:rPr>
                <w:noProof/>
                <w:webHidden/>
              </w:rPr>
              <w:instrText xml:space="preserve"> PAGEREF _Toc7438717 \h </w:instrText>
            </w:r>
            <w:r w:rsidR="004B3DA9">
              <w:rPr>
                <w:noProof/>
                <w:webHidden/>
              </w:rPr>
            </w:r>
            <w:r w:rsidR="004B3DA9">
              <w:rPr>
                <w:noProof/>
                <w:webHidden/>
              </w:rPr>
              <w:fldChar w:fldCharType="separate"/>
            </w:r>
            <w:r w:rsidR="004B3DA9">
              <w:rPr>
                <w:noProof/>
                <w:webHidden/>
              </w:rPr>
              <w:t>5</w:t>
            </w:r>
            <w:r w:rsidR="004B3DA9">
              <w:rPr>
                <w:noProof/>
                <w:webHidden/>
              </w:rPr>
              <w:fldChar w:fldCharType="end"/>
            </w:r>
          </w:hyperlink>
        </w:p>
        <w:p w14:paraId="470DC7DB" w14:textId="3F48443A" w:rsidR="004B3DA9" w:rsidRDefault="0078230A">
          <w:pPr>
            <w:pStyle w:val="TOC1"/>
            <w:tabs>
              <w:tab w:val="left" w:pos="440"/>
              <w:tab w:val="right" w:leader="dot" w:pos="9016"/>
            </w:tabs>
            <w:rPr>
              <w:rFonts w:eastAsiaTheme="minorEastAsia"/>
              <w:noProof/>
              <w:lang w:eastAsia="en-AU"/>
            </w:rPr>
          </w:pPr>
          <w:hyperlink w:anchor="_Toc7438718" w:history="1">
            <w:r w:rsidR="004B3DA9" w:rsidRPr="000C3B09">
              <w:rPr>
                <w:rStyle w:val="Hyperlink"/>
                <w:rFonts w:ascii="Comfortaa" w:hAnsi="Comfortaa" w:cstheme="minorHAnsi"/>
                <w:noProof/>
              </w:rPr>
              <w:t>5.</w:t>
            </w:r>
            <w:r w:rsidR="004B3DA9">
              <w:rPr>
                <w:rFonts w:eastAsiaTheme="minorEastAsia"/>
                <w:noProof/>
                <w:lang w:eastAsia="en-AU"/>
              </w:rPr>
              <w:tab/>
            </w:r>
            <w:r w:rsidR="004B3DA9" w:rsidRPr="000C3B09">
              <w:rPr>
                <w:rStyle w:val="Hyperlink"/>
                <w:rFonts w:ascii="Comfortaa" w:hAnsi="Comfortaa" w:cstheme="minorHAnsi"/>
                <w:noProof/>
              </w:rPr>
              <w:t xml:space="preserve">Try to contact the former </w:t>
            </w:r>
            <w:r w:rsidR="00F46CCF">
              <w:rPr>
                <w:rStyle w:val="Hyperlink"/>
                <w:rFonts w:ascii="Comfortaa" w:hAnsi="Comfortaa" w:cstheme="minorHAnsi"/>
                <w:noProof/>
              </w:rPr>
              <w:t>renter</w:t>
            </w:r>
            <w:r w:rsidR="004B3DA9">
              <w:rPr>
                <w:noProof/>
                <w:webHidden/>
              </w:rPr>
              <w:tab/>
            </w:r>
            <w:r w:rsidR="004B3DA9">
              <w:rPr>
                <w:noProof/>
                <w:webHidden/>
              </w:rPr>
              <w:fldChar w:fldCharType="begin"/>
            </w:r>
            <w:r w:rsidR="004B3DA9">
              <w:rPr>
                <w:noProof/>
                <w:webHidden/>
              </w:rPr>
              <w:instrText xml:space="preserve"> PAGEREF _Toc7438718 \h </w:instrText>
            </w:r>
            <w:r w:rsidR="004B3DA9">
              <w:rPr>
                <w:noProof/>
                <w:webHidden/>
              </w:rPr>
            </w:r>
            <w:r w:rsidR="004B3DA9">
              <w:rPr>
                <w:noProof/>
                <w:webHidden/>
              </w:rPr>
              <w:fldChar w:fldCharType="separate"/>
            </w:r>
            <w:r w:rsidR="004B3DA9">
              <w:rPr>
                <w:noProof/>
                <w:webHidden/>
              </w:rPr>
              <w:t>5</w:t>
            </w:r>
            <w:r w:rsidR="004B3DA9">
              <w:rPr>
                <w:noProof/>
                <w:webHidden/>
              </w:rPr>
              <w:fldChar w:fldCharType="end"/>
            </w:r>
          </w:hyperlink>
        </w:p>
        <w:p w14:paraId="76B8FFB0" w14:textId="77777777" w:rsidR="004B3DA9" w:rsidRDefault="0078230A">
          <w:pPr>
            <w:pStyle w:val="TOC1"/>
            <w:tabs>
              <w:tab w:val="left" w:pos="440"/>
              <w:tab w:val="right" w:leader="dot" w:pos="9016"/>
            </w:tabs>
            <w:rPr>
              <w:rFonts w:eastAsiaTheme="minorEastAsia"/>
              <w:noProof/>
              <w:lang w:eastAsia="en-AU"/>
            </w:rPr>
          </w:pPr>
          <w:hyperlink w:anchor="_Toc7438719" w:history="1">
            <w:r w:rsidR="004B3DA9" w:rsidRPr="000C3B09">
              <w:rPr>
                <w:rStyle w:val="Hyperlink"/>
                <w:rFonts w:ascii="Comfortaa" w:hAnsi="Comfortaa" w:cstheme="minorHAnsi"/>
                <w:noProof/>
              </w:rPr>
              <w:t>6.</w:t>
            </w:r>
            <w:r w:rsidR="004B3DA9">
              <w:rPr>
                <w:rFonts w:eastAsiaTheme="minorEastAsia"/>
                <w:noProof/>
                <w:lang w:eastAsia="en-AU"/>
              </w:rPr>
              <w:tab/>
            </w:r>
            <w:r w:rsidR="004B3DA9" w:rsidRPr="000C3B09">
              <w:rPr>
                <w:rStyle w:val="Hyperlink"/>
                <w:rFonts w:ascii="Comfortaa" w:hAnsi="Comfortaa" w:cstheme="minorHAnsi"/>
                <w:noProof/>
              </w:rPr>
              <w:t>Inspection</w:t>
            </w:r>
            <w:r w:rsidR="004B3DA9">
              <w:rPr>
                <w:noProof/>
                <w:webHidden/>
              </w:rPr>
              <w:tab/>
            </w:r>
            <w:r w:rsidR="004B3DA9">
              <w:rPr>
                <w:noProof/>
                <w:webHidden/>
              </w:rPr>
              <w:fldChar w:fldCharType="begin"/>
            </w:r>
            <w:r w:rsidR="004B3DA9">
              <w:rPr>
                <w:noProof/>
                <w:webHidden/>
              </w:rPr>
              <w:instrText xml:space="preserve"> PAGEREF _Toc7438719 \h </w:instrText>
            </w:r>
            <w:r w:rsidR="004B3DA9">
              <w:rPr>
                <w:noProof/>
                <w:webHidden/>
              </w:rPr>
            </w:r>
            <w:r w:rsidR="004B3DA9">
              <w:rPr>
                <w:noProof/>
                <w:webHidden/>
              </w:rPr>
              <w:fldChar w:fldCharType="separate"/>
            </w:r>
            <w:r w:rsidR="004B3DA9">
              <w:rPr>
                <w:noProof/>
                <w:webHidden/>
              </w:rPr>
              <w:t>5</w:t>
            </w:r>
            <w:r w:rsidR="004B3DA9">
              <w:rPr>
                <w:noProof/>
                <w:webHidden/>
              </w:rPr>
              <w:fldChar w:fldCharType="end"/>
            </w:r>
          </w:hyperlink>
        </w:p>
        <w:p w14:paraId="3235E8B1" w14:textId="77777777" w:rsidR="004B3DA9" w:rsidRDefault="0078230A">
          <w:pPr>
            <w:pStyle w:val="TOC1"/>
            <w:tabs>
              <w:tab w:val="left" w:pos="440"/>
              <w:tab w:val="right" w:leader="dot" w:pos="9016"/>
            </w:tabs>
            <w:rPr>
              <w:rFonts w:eastAsiaTheme="minorEastAsia"/>
              <w:noProof/>
              <w:lang w:eastAsia="en-AU"/>
            </w:rPr>
          </w:pPr>
          <w:hyperlink w:anchor="_Toc7438720" w:history="1">
            <w:r w:rsidR="004B3DA9" w:rsidRPr="000C3B09">
              <w:rPr>
                <w:rStyle w:val="Hyperlink"/>
                <w:rFonts w:ascii="Comfortaa" w:hAnsi="Comfortaa" w:cstheme="minorHAnsi"/>
                <w:noProof/>
              </w:rPr>
              <w:t>7.</w:t>
            </w:r>
            <w:r w:rsidR="004B3DA9">
              <w:rPr>
                <w:rFonts w:eastAsiaTheme="minorEastAsia"/>
                <w:noProof/>
                <w:lang w:eastAsia="en-AU"/>
              </w:rPr>
              <w:tab/>
            </w:r>
            <w:r w:rsidR="004B3DA9" w:rsidRPr="000C3B09">
              <w:rPr>
                <w:rStyle w:val="Hyperlink"/>
                <w:rFonts w:ascii="Comfortaa" w:hAnsi="Comfortaa" w:cstheme="minorHAnsi"/>
                <w:noProof/>
              </w:rPr>
              <w:t>Personal Documents</w:t>
            </w:r>
            <w:r w:rsidR="004B3DA9">
              <w:rPr>
                <w:noProof/>
                <w:webHidden/>
              </w:rPr>
              <w:tab/>
            </w:r>
            <w:r w:rsidR="004B3DA9">
              <w:rPr>
                <w:noProof/>
                <w:webHidden/>
              </w:rPr>
              <w:fldChar w:fldCharType="begin"/>
            </w:r>
            <w:r w:rsidR="004B3DA9">
              <w:rPr>
                <w:noProof/>
                <w:webHidden/>
              </w:rPr>
              <w:instrText xml:space="preserve"> PAGEREF _Toc7438720 \h </w:instrText>
            </w:r>
            <w:r w:rsidR="004B3DA9">
              <w:rPr>
                <w:noProof/>
                <w:webHidden/>
              </w:rPr>
            </w:r>
            <w:r w:rsidR="004B3DA9">
              <w:rPr>
                <w:noProof/>
                <w:webHidden/>
              </w:rPr>
              <w:fldChar w:fldCharType="separate"/>
            </w:r>
            <w:r w:rsidR="004B3DA9">
              <w:rPr>
                <w:noProof/>
                <w:webHidden/>
              </w:rPr>
              <w:t>6</w:t>
            </w:r>
            <w:r w:rsidR="004B3DA9">
              <w:rPr>
                <w:noProof/>
                <w:webHidden/>
              </w:rPr>
              <w:fldChar w:fldCharType="end"/>
            </w:r>
          </w:hyperlink>
        </w:p>
        <w:p w14:paraId="592C9B8D" w14:textId="77777777" w:rsidR="004B3DA9" w:rsidRDefault="0078230A">
          <w:pPr>
            <w:pStyle w:val="TOC1"/>
            <w:tabs>
              <w:tab w:val="left" w:pos="440"/>
              <w:tab w:val="right" w:leader="dot" w:pos="9016"/>
            </w:tabs>
            <w:rPr>
              <w:rFonts w:eastAsiaTheme="minorEastAsia"/>
              <w:noProof/>
              <w:lang w:eastAsia="en-AU"/>
            </w:rPr>
          </w:pPr>
          <w:hyperlink w:anchor="_Toc7438721" w:history="1">
            <w:r w:rsidR="004B3DA9" w:rsidRPr="000C3B09">
              <w:rPr>
                <w:rStyle w:val="Hyperlink"/>
                <w:rFonts w:ascii="Comfortaa" w:hAnsi="Comfortaa" w:cstheme="minorHAnsi"/>
                <w:noProof/>
              </w:rPr>
              <w:t>8.</w:t>
            </w:r>
            <w:r w:rsidR="004B3DA9">
              <w:rPr>
                <w:rFonts w:eastAsiaTheme="minorEastAsia"/>
                <w:noProof/>
                <w:lang w:eastAsia="en-AU"/>
              </w:rPr>
              <w:tab/>
            </w:r>
            <w:r w:rsidR="004B3DA9" w:rsidRPr="000C3B09">
              <w:rPr>
                <w:rStyle w:val="Hyperlink"/>
                <w:rFonts w:ascii="Comfortaa" w:hAnsi="Comfortaa" w:cstheme="minorHAnsi"/>
                <w:noProof/>
              </w:rPr>
              <w:t>Other Goods Left Behind</w:t>
            </w:r>
            <w:r w:rsidR="004B3DA9">
              <w:rPr>
                <w:noProof/>
                <w:webHidden/>
              </w:rPr>
              <w:tab/>
            </w:r>
            <w:r w:rsidR="004B3DA9">
              <w:rPr>
                <w:noProof/>
                <w:webHidden/>
              </w:rPr>
              <w:fldChar w:fldCharType="begin"/>
            </w:r>
            <w:r w:rsidR="004B3DA9">
              <w:rPr>
                <w:noProof/>
                <w:webHidden/>
              </w:rPr>
              <w:instrText xml:space="preserve"> PAGEREF _Toc7438721 \h </w:instrText>
            </w:r>
            <w:r w:rsidR="004B3DA9">
              <w:rPr>
                <w:noProof/>
                <w:webHidden/>
              </w:rPr>
            </w:r>
            <w:r w:rsidR="004B3DA9">
              <w:rPr>
                <w:noProof/>
                <w:webHidden/>
              </w:rPr>
              <w:fldChar w:fldCharType="separate"/>
            </w:r>
            <w:r w:rsidR="004B3DA9">
              <w:rPr>
                <w:noProof/>
                <w:webHidden/>
              </w:rPr>
              <w:t>7</w:t>
            </w:r>
            <w:r w:rsidR="004B3DA9">
              <w:rPr>
                <w:noProof/>
                <w:webHidden/>
              </w:rPr>
              <w:fldChar w:fldCharType="end"/>
            </w:r>
          </w:hyperlink>
        </w:p>
        <w:p w14:paraId="1F58547B" w14:textId="77777777" w:rsidR="0022474A" w:rsidRDefault="0022474A">
          <w:r>
            <w:rPr>
              <w:b/>
              <w:bCs/>
              <w:noProof/>
            </w:rPr>
            <w:fldChar w:fldCharType="end"/>
          </w:r>
        </w:p>
      </w:sdtContent>
    </w:sdt>
    <w:p w14:paraId="1AADA783" w14:textId="77777777" w:rsidR="0022474A" w:rsidRDefault="0022474A" w:rsidP="0022474A">
      <w:pPr>
        <w:rPr>
          <w:lang w:val="en-US" w:eastAsia="ja-JP"/>
        </w:rPr>
      </w:pPr>
    </w:p>
    <w:p w14:paraId="1300023E" w14:textId="77777777" w:rsidR="0022474A" w:rsidRDefault="0022474A" w:rsidP="0022474A">
      <w:pPr>
        <w:rPr>
          <w:lang w:val="en-US" w:eastAsia="ja-JP"/>
        </w:rPr>
      </w:pPr>
    </w:p>
    <w:p w14:paraId="0262BA1A" w14:textId="77777777" w:rsidR="0022474A" w:rsidRDefault="0022474A" w:rsidP="0022474A">
      <w:pPr>
        <w:rPr>
          <w:lang w:val="en-US" w:eastAsia="ja-JP"/>
        </w:rPr>
      </w:pPr>
    </w:p>
    <w:p w14:paraId="208A260E" w14:textId="77777777" w:rsidR="0022474A" w:rsidRDefault="0022474A" w:rsidP="0022474A">
      <w:pPr>
        <w:rPr>
          <w:lang w:val="en-US" w:eastAsia="ja-JP"/>
        </w:rPr>
      </w:pPr>
    </w:p>
    <w:p w14:paraId="6EE299D0" w14:textId="77777777" w:rsidR="0022474A" w:rsidRDefault="0022474A" w:rsidP="0022474A">
      <w:pPr>
        <w:rPr>
          <w:lang w:val="en-US" w:eastAsia="ja-JP"/>
        </w:rPr>
      </w:pPr>
    </w:p>
    <w:p w14:paraId="0633B049" w14:textId="77777777" w:rsidR="0022474A" w:rsidRDefault="0022474A" w:rsidP="0022474A">
      <w:pPr>
        <w:rPr>
          <w:lang w:val="en-US" w:eastAsia="ja-JP"/>
        </w:rPr>
      </w:pPr>
    </w:p>
    <w:p w14:paraId="07FE8D68" w14:textId="77777777" w:rsidR="0022474A" w:rsidRDefault="0022474A" w:rsidP="0022474A">
      <w:pPr>
        <w:rPr>
          <w:lang w:val="en-US" w:eastAsia="ja-JP"/>
        </w:rPr>
      </w:pPr>
    </w:p>
    <w:p w14:paraId="4B837AB0" w14:textId="77777777" w:rsidR="0022474A" w:rsidRDefault="0022474A" w:rsidP="0022474A">
      <w:pPr>
        <w:rPr>
          <w:lang w:val="en-US" w:eastAsia="ja-JP"/>
        </w:rPr>
      </w:pPr>
    </w:p>
    <w:p w14:paraId="0E069CB7" w14:textId="77777777" w:rsidR="0022474A" w:rsidRDefault="0022474A" w:rsidP="0022474A">
      <w:pPr>
        <w:rPr>
          <w:lang w:val="en-US" w:eastAsia="ja-JP"/>
        </w:rPr>
      </w:pPr>
    </w:p>
    <w:p w14:paraId="2EB6C5BD" w14:textId="77777777" w:rsidR="0022474A" w:rsidRDefault="0022474A" w:rsidP="0022474A">
      <w:pPr>
        <w:rPr>
          <w:lang w:val="en-US" w:eastAsia="ja-JP"/>
        </w:rPr>
      </w:pPr>
    </w:p>
    <w:p w14:paraId="34CCB269" w14:textId="77777777" w:rsidR="0022474A" w:rsidRDefault="0022474A" w:rsidP="0022474A">
      <w:pPr>
        <w:rPr>
          <w:lang w:val="en-US" w:eastAsia="ja-JP"/>
        </w:rPr>
      </w:pPr>
    </w:p>
    <w:p w14:paraId="2BE53C50" w14:textId="77777777" w:rsidR="0022474A" w:rsidRDefault="0022474A" w:rsidP="0022474A">
      <w:pPr>
        <w:rPr>
          <w:lang w:val="en-US" w:eastAsia="ja-JP"/>
        </w:rPr>
      </w:pPr>
    </w:p>
    <w:p w14:paraId="14479E8F" w14:textId="77777777" w:rsidR="0022474A" w:rsidRDefault="0022474A" w:rsidP="0022474A">
      <w:pPr>
        <w:rPr>
          <w:lang w:val="en-US" w:eastAsia="ja-JP"/>
        </w:rPr>
      </w:pPr>
    </w:p>
    <w:p w14:paraId="1A9A9118" w14:textId="77777777" w:rsidR="0022474A" w:rsidRDefault="0022474A" w:rsidP="0022474A">
      <w:pPr>
        <w:rPr>
          <w:lang w:val="en-US" w:eastAsia="ja-JP"/>
        </w:rPr>
      </w:pPr>
    </w:p>
    <w:p w14:paraId="36BD0196" w14:textId="77777777" w:rsidR="0022474A" w:rsidRDefault="0022474A" w:rsidP="0022474A">
      <w:pPr>
        <w:rPr>
          <w:lang w:val="en-US" w:eastAsia="ja-JP"/>
        </w:rPr>
      </w:pPr>
    </w:p>
    <w:p w14:paraId="0BF2B65B" w14:textId="77777777" w:rsidR="0022474A" w:rsidRDefault="0022474A" w:rsidP="0022474A">
      <w:pPr>
        <w:rPr>
          <w:lang w:val="en-US" w:eastAsia="ja-JP"/>
        </w:rPr>
      </w:pPr>
    </w:p>
    <w:p w14:paraId="794A72E2" w14:textId="77777777" w:rsidR="0022474A" w:rsidRDefault="0022474A" w:rsidP="0022474A">
      <w:pPr>
        <w:rPr>
          <w:lang w:val="en-US" w:eastAsia="ja-JP"/>
        </w:rPr>
      </w:pPr>
    </w:p>
    <w:p w14:paraId="3826404A" w14:textId="77777777" w:rsidR="0022474A" w:rsidRDefault="0022474A" w:rsidP="0022474A">
      <w:pPr>
        <w:rPr>
          <w:lang w:val="en-US" w:eastAsia="ja-JP"/>
        </w:rPr>
      </w:pPr>
    </w:p>
    <w:p w14:paraId="2E7D17D9" w14:textId="77777777" w:rsidR="0022474A" w:rsidRDefault="0022474A" w:rsidP="0022474A">
      <w:pPr>
        <w:rPr>
          <w:lang w:val="en-US" w:eastAsia="ja-JP"/>
        </w:rPr>
      </w:pPr>
    </w:p>
    <w:p w14:paraId="1008A5D1" w14:textId="77777777" w:rsidR="0022474A" w:rsidRDefault="0022474A" w:rsidP="0022474A">
      <w:pPr>
        <w:rPr>
          <w:lang w:val="en-US" w:eastAsia="ja-JP"/>
        </w:rPr>
      </w:pPr>
    </w:p>
    <w:p w14:paraId="36CE0F6E" w14:textId="77777777" w:rsidR="0022474A" w:rsidRDefault="0022474A" w:rsidP="0022474A">
      <w:pPr>
        <w:rPr>
          <w:lang w:val="en-US" w:eastAsia="ja-JP"/>
        </w:rPr>
      </w:pPr>
    </w:p>
    <w:p w14:paraId="1A32B3E6" w14:textId="77777777" w:rsidR="0022474A" w:rsidRDefault="0022474A" w:rsidP="0022474A">
      <w:pPr>
        <w:rPr>
          <w:lang w:val="en-US" w:eastAsia="ja-JP"/>
        </w:rPr>
      </w:pPr>
    </w:p>
    <w:p w14:paraId="262C363A" w14:textId="77777777" w:rsidR="0022474A" w:rsidRDefault="0022474A" w:rsidP="0022474A">
      <w:pPr>
        <w:rPr>
          <w:lang w:val="en-US" w:eastAsia="ja-JP"/>
        </w:rPr>
      </w:pPr>
    </w:p>
    <w:p w14:paraId="09292757" w14:textId="77777777" w:rsidR="0022474A" w:rsidRDefault="0022474A" w:rsidP="0022474A">
      <w:pPr>
        <w:rPr>
          <w:lang w:val="en-US" w:eastAsia="ja-JP"/>
        </w:rPr>
      </w:pPr>
    </w:p>
    <w:p w14:paraId="0AD6E709" w14:textId="77777777" w:rsidR="0022474A" w:rsidRDefault="0022474A" w:rsidP="0022474A">
      <w:pPr>
        <w:rPr>
          <w:lang w:val="en-US" w:eastAsia="ja-JP"/>
        </w:rPr>
      </w:pPr>
    </w:p>
    <w:p w14:paraId="716A011C" w14:textId="77777777" w:rsidR="0022474A" w:rsidRDefault="0022474A" w:rsidP="0022474A">
      <w:pPr>
        <w:rPr>
          <w:lang w:val="en-US" w:eastAsia="ja-JP"/>
        </w:rPr>
      </w:pPr>
    </w:p>
    <w:p w14:paraId="0AB97BE5" w14:textId="77777777" w:rsidR="0022474A" w:rsidRDefault="0022474A" w:rsidP="0022474A">
      <w:pPr>
        <w:rPr>
          <w:lang w:val="en-US" w:eastAsia="ja-JP"/>
        </w:rPr>
      </w:pPr>
    </w:p>
    <w:p w14:paraId="08D2C940" w14:textId="77777777" w:rsidR="0092789F" w:rsidRPr="0022474A" w:rsidRDefault="0092789F" w:rsidP="0022474A">
      <w:pPr>
        <w:pStyle w:val="Heading1"/>
        <w:numPr>
          <w:ilvl w:val="0"/>
          <w:numId w:val="8"/>
        </w:numPr>
        <w:rPr>
          <w:rFonts w:ascii="Comfortaa" w:hAnsi="Comfortaa" w:cstheme="minorHAnsi"/>
          <w:lang w:val="en-AU"/>
        </w:rPr>
      </w:pPr>
      <w:bookmarkStart w:id="3" w:name="_Toc7438714"/>
      <w:r w:rsidRPr="0022474A">
        <w:rPr>
          <w:rFonts w:ascii="Comfortaa" w:hAnsi="Comfortaa" w:cstheme="minorHAnsi"/>
          <w:lang w:val="en-AU"/>
        </w:rPr>
        <w:lastRenderedPageBreak/>
        <w:t>Background Information</w:t>
      </w:r>
      <w:bookmarkEnd w:id="3"/>
    </w:p>
    <w:p w14:paraId="197F538D" w14:textId="185801AB" w:rsidR="0092789F" w:rsidRDefault="0092789F" w:rsidP="0092789F">
      <w:pPr>
        <w:rPr>
          <w:rFonts w:ascii="Comfortaa" w:hAnsi="Comfortaa"/>
        </w:rPr>
      </w:pPr>
      <w:r w:rsidRPr="00CC2024">
        <w:rPr>
          <w:rFonts w:ascii="Comfortaa" w:hAnsi="Comfortaa"/>
        </w:rPr>
        <w:t xml:space="preserve">There has been considerable concern expressed about the number of community housing properties that are vacant at any one time. This is particularly important to address at a time of long waiting lists and rising public homelessness. The reasons for properties being vacant are varied but major contributors are slow maintenance processes, delays in filling vacancies by support organisations with nomination </w:t>
      </w:r>
      <w:r w:rsidR="00F46CCF" w:rsidRPr="00CC2024">
        <w:rPr>
          <w:rFonts w:ascii="Comfortaa" w:hAnsi="Comfortaa"/>
        </w:rPr>
        <w:t>arrangements and</w:t>
      </w:r>
      <w:r w:rsidRPr="00CC2024">
        <w:rPr>
          <w:rFonts w:ascii="Comfortaa" w:hAnsi="Comfortaa"/>
        </w:rPr>
        <w:t xml:space="preserve"> delays due to housing organisations waiting for completion of Goods Left Behind inspection reports by Consumer Affairs Victoria (CAV). The latter is one cause that is more readily addressed. </w:t>
      </w:r>
    </w:p>
    <w:p w14:paraId="44B4FDA6" w14:textId="77777777" w:rsidR="0092789F" w:rsidRDefault="0092789F" w:rsidP="0092789F">
      <w:pPr>
        <w:rPr>
          <w:rFonts w:ascii="Comfortaa" w:hAnsi="Comfortaa"/>
        </w:rPr>
      </w:pPr>
    </w:p>
    <w:p w14:paraId="6E739056" w14:textId="012E619B" w:rsidR="0092789F" w:rsidRDefault="0092789F" w:rsidP="0092789F">
      <w:pPr>
        <w:rPr>
          <w:rFonts w:ascii="Comfortaa" w:hAnsi="Comfortaa"/>
        </w:rPr>
      </w:pPr>
      <w:r w:rsidRPr="00CC2024">
        <w:rPr>
          <w:rFonts w:ascii="Comfortaa" w:hAnsi="Comfortaa"/>
        </w:rPr>
        <w:t>The Residential Tenancies Act (RTA) Review has recognised that the current procedures are cumbersome and outmoded (in particular, the references to placing advertisements in newspapers and arranging public auctions</w:t>
      </w:r>
      <w:r w:rsidR="00F46CCF" w:rsidRPr="00CC2024">
        <w:rPr>
          <w:rFonts w:ascii="Comfortaa" w:hAnsi="Comfortaa"/>
        </w:rPr>
        <w:t>) and</w:t>
      </w:r>
      <w:r w:rsidRPr="00CC2024">
        <w:rPr>
          <w:rFonts w:ascii="Comfortaa" w:hAnsi="Comfortaa"/>
        </w:rPr>
        <w:t xml:space="preserve"> should be streamlined and modernised. They have developed options to ensure procedures for goods left behind align with contemporary communication and selling practices, and to enable </w:t>
      </w:r>
      <w:r w:rsidR="00E76EAE" w:rsidRPr="00CC2024">
        <w:rPr>
          <w:rFonts w:ascii="Comfortaa" w:hAnsi="Comfortaa"/>
        </w:rPr>
        <w:t>renters</w:t>
      </w:r>
      <w:r w:rsidRPr="00CC2024">
        <w:rPr>
          <w:rFonts w:ascii="Comfortaa" w:hAnsi="Comfortaa"/>
        </w:rPr>
        <w:t xml:space="preserve"> to recover goods left behind in a reasonable timeframe, without placing unreasonable burdens on </w:t>
      </w:r>
      <w:r w:rsidR="00F46CCF">
        <w:rPr>
          <w:rFonts w:ascii="Comfortaa" w:hAnsi="Comfortaa"/>
        </w:rPr>
        <w:t>Residential Rental Provider</w:t>
      </w:r>
      <w:r w:rsidRPr="00CC2024">
        <w:rPr>
          <w:rFonts w:ascii="Comfortaa" w:hAnsi="Comfortaa"/>
        </w:rPr>
        <w:t xml:space="preserve">s. Any changes, however, are unlikely to be in place until 2018. </w:t>
      </w:r>
    </w:p>
    <w:p w14:paraId="62751493" w14:textId="77777777" w:rsidR="0092789F" w:rsidRDefault="0092789F" w:rsidP="0092789F">
      <w:pPr>
        <w:rPr>
          <w:rFonts w:ascii="Comfortaa" w:hAnsi="Comfortaa"/>
        </w:rPr>
      </w:pPr>
    </w:p>
    <w:p w14:paraId="40A32372" w14:textId="6D012359" w:rsidR="0092789F" w:rsidRDefault="0092789F" w:rsidP="0092789F">
      <w:pPr>
        <w:rPr>
          <w:rFonts w:ascii="Comfortaa" w:hAnsi="Comfortaa"/>
        </w:rPr>
      </w:pPr>
      <w:r w:rsidRPr="00CC2024">
        <w:rPr>
          <w:rFonts w:ascii="Comfortaa" w:hAnsi="Comfortaa"/>
        </w:rPr>
        <w:t xml:space="preserve">The former </w:t>
      </w:r>
      <w:r w:rsidR="00E76EAE" w:rsidRPr="00CC2024">
        <w:rPr>
          <w:rFonts w:ascii="Comfortaa" w:hAnsi="Comfortaa"/>
        </w:rPr>
        <w:t>renter</w:t>
      </w:r>
      <w:r w:rsidRPr="00CC2024">
        <w:rPr>
          <w:rFonts w:ascii="Comfortaa" w:hAnsi="Comfortaa"/>
        </w:rPr>
        <w:t xml:space="preserve"> can apply to VCAT for compensation if they suffered loss because the </w:t>
      </w:r>
      <w:r w:rsidR="00F46CCF">
        <w:rPr>
          <w:rFonts w:ascii="Comfortaa" w:hAnsi="Comfortaa"/>
        </w:rPr>
        <w:t>Residential Rental Provider</w:t>
      </w:r>
      <w:r w:rsidRPr="00CC2024">
        <w:rPr>
          <w:rFonts w:ascii="Comfortaa" w:hAnsi="Comfortaa"/>
        </w:rPr>
        <w:t xml:space="preserve"> did not follow the goods left behind procedures in the RTA. If VCAT finds that a </w:t>
      </w:r>
      <w:r w:rsidR="00F46CCF">
        <w:rPr>
          <w:rFonts w:ascii="Comfortaa" w:hAnsi="Comfortaa"/>
        </w:rPr>
        <w:t>Residential Rental Provider</w:t>
      </w:r>
      <w:r w:rsidRPr="00CC2024">
        <w:rPr>
          <w:rFonts w:ascii="Comfortaa" w:hAnsi="Comfortaa"/>
        </w:rPr>
        <w:t xml:space="preserve"> is liable for goods they disposed of, but the </w:t>
      </w:r>
      <w:r w:rsidR="00F46CCF">
        <w:rPr>
          <w:rFonts w:ascii="Comfortaa" w:hAnsi="Comfortaa"/>
        </w:rPr>
        <w:t>Residential Rental Provider</w:t>
      </w:r>
      <w:r w:rsidRPr="00CC2024">
        <w:rPr>
          <w:rFonts w:ascii="Comfortaa" w:hAnsi="Comfortaa"/>
        </w:rPr>
        <w:t xml:space="preserve"> relied on a CAV assessment when disposing of the goods, VCAT can order that compensation be paid to the </w:t>
      </w:r>
      <w:r w:rsidR="00F46CCF">
        <w:rPr>
          <w:rFonts w:ascii="Comfortaa" w:hAnsi="Comfortaa"/>
        </w:rPr>
        <w:t>Residential Rental Provider</w:t>
      </w:r>
      <w:r w:rsidRPr="00CC2024">
        <w:rPr>
          <w:rFonts w:ascii="Comfortaa" w:hAnsi="Comfortaa"/>
        </w:rPr>
        <w:t xml:space="preserve"> from the Residential Tenancies Fund. </w:t>
      </w:r>
    </w:p>
    <w:p w14:paraId="4D93904C" w14:textId="77777777" w:rsidR="0092789F" w:rsidRDefault="0092789F" w:rsidP="0092789F">
      <w:pPr>
        <w:rPr>
          <w:rFonts w:ascii="Comfortaa" w:hAnsi="Comfortaa"/>
        </w:rPr>
      </w:pPr>
    </w:p>
    <w:p w14:paraId="3113A32E" w14:textId="77777777" w:rsidR="0092789F" w:rsidRDefault="0092789F" w:rsidP="0092789F">
      <w:pPr>
        <w:rPr>
          <w:rFonts w:ascii="Comfortaa" w:hAnsi="Comfortaa"/>
        </w:rPr>
      </w:pPr>
      <w:r w:rsidRPr="00CC2024">
        <w:rPr>
          <w:rFonts w:ascii="Comfortaa" w:hAnsi="Comfortaa"/>
        </w:rPr>
        <w:t xml:space="preserve">Discussions between CAV and CHFV (now CHIA Victoria) indicate that many inspections are being done needlessly because the goods left behind do not have nearly this much value. </w:t>
      </w:r>
    </w:p>
    <w:p w14:paraId="5967E0F2" w14:textId="3A71C312" w:rsidR="0092789F" w:rsidRPr="0022474A" w:rsidRDefault="0092789F" w:rsidP="0022474A">
      <w:pPr>
        <w:pStyle w:val="Heading1"/>
        <w:numPr>
          <w:ilvl w:val="0"/>
          <w:numId w:val="8"/>
        </w:numPr>
        <w:rPr>
          <w:rFonts w:ascii="Comfortaa" w:hAnsi="Comfortaa" w:cstheme="minorHAnsi"/>
          <w:lang w:val="en-AU"/>
        </w:rPr>
      </w:pPr>
      <w:bookmarkStart w:id="4" w:name="_Toc7438715"/>
      <w:r w:rsidRPr="0022474A">
        <w:rPr>
          <w:rFonts w:ascii="Comfortaa" w:hAnsi="Comfortaa" w:cstheme="minorHAnsi"/>
          <w:lang w:val="en-AU"/>
        </w:rPr>
        <w:t xml:space="preserve">Value of goods left </w:t>
      </w:r>
      <w:bookmarkEnd w:id="4"/>
      <w:r w:rsidR="00F46CCF" w:rsidRPr="0022474A">
        <w:rPr>
          <w:rFonts w:ascii="Comfortaa" w:hAnsi="Comfortaa" w:cstheme="minorHAnsi"/>
          <w:lang w:val="en-AU"/>
        </w:rPr>
        <w:t>behind.</w:t>
      </w:r>
      <w:r w:rsidRPr="0022474A">
        <w:rPr>
          <w:rFonts w:ascii="Comfortaa" w:hAnsi="Comfortaa" w:cstheme="minorHAnsi"/>
          <w:lang w:val="en-AU"/>
        </w:rPr>
        <w:t xml:space="preserve"> </w:t>
      </w:r>
    </w:p>
    <w:p w14:paraId="012D7777" w14:textId="1B9314C2" w:rsidR="0092789F" w:rsidRDefault="0092789F" w:rsidP="0092789F">
      <w:pPr>
        <w:rPr>
          <w:rFonts w:ascii="Comfortaa" w:hAnsi="Comfortaa"/>
        </w:rPr>
      </w:pPr>
      <w:r w:rsidRPr="00CC2024">
        <w:rPr>
          <w:rFonts w:ascii="Comfortaa" w:hAnsi="Comfortaa"/>
        </w:rPr>
        <w:t xml:space="preserve">CAV inspectors are not valuers and do not provide a valuation, rather they provide an opinion of the value of goods. CAV inspectors attend public auctions and build knowledge through work and personal experience. The combined value of goods left behind </w:t>
      </w:r>
      <w:r w:rsidR="00F46CCF" w:rsidRPr="00CC2024">
        <w:rPr>
          <w:rFonts w:ascii="Comfortaa" w:hAnsi="Comfortaa"/>
        </w:rPr>
        <w:t>must</w:t>
      </w:r>
      <w:r w:rsidRPr="00CC2024">
        <w:rPr>
          <w:rFonts w:ascii="Comfortaa" w:hAnsi="Comfortaa"/>
        </w:rPr>
        <w:t xml:space="preserve"> be assessed in light of potential sale values at public auctions. </w:t>
      </w:r>
    </w:p>
    <w:p w14:paraId="484CB1A6" w14:textId="77777777" w:rsidR="0092789F" w:rsidRDefault="0092789F" w:rsidP="0092789F">
      <w:pPr>
        <w:rPr>
          <w:rFonts w:ascii="Comfortaa" w:hAnsi="Comfortaa"/>
        </w:rPr>
      </w:pPr>
    </w:p>
    <w:p w14:paraId="41480798" w14:textId="5C11DD40" w:rsidR="0092789F" w:rsidRDefault="0092789F" w:rsidP="0092789F">
      <w:pPr>
        <w:rPr>
          <w:rFonts w:ascii="Comfortaa" w:hAnsi="Comfortaa"/>
        </w:rPr>
      </w:pPr>
      <w:r w:rsidRPr="00CC2024">
        <w:rPr>
          <w:rFonts w:ascii="Comfortaa" w:hAnsi="Comfortaa"/>
        </w:rPr>
        <w:t xml:space="preserve">As a basic guide, most people would accept that broken items, soiled/used clothing, bedding, </w:t>
      </w:r>
      <w:r w:rsidR="00F46CCF" w:rsidRPr="00CC2024">
        <w:rPr>
          <w:rFonts w:ascii="Comfortaa" w:hAnsi="Comfortaa"/>
        </w:rPr>
        <w:t>Manchester,</w:t>
      </w:r>
      <w:r w:rsidRPr="00CC2024">
        <w:rPr>
          <w:rFonts w:ascii="Comfortaa" w:hAnsi="Comfortaa"/>
        </w:rPr>
        <w:t xml:space="preserve"> and footwear are items of little or no value. If one-off designer items or </w:t>
      </w:r>
      <w:r w:rsidR="00F46CCF" w:rsidRPr="00CC2024">
        <w:rPr>
          <w:rFonts w:ascii="Comfortaa" w:hAnsi="Comfortaa"/>
        </w:rPr>
        <w:t>high-end</w:t>
      </w:r>
      <w:r w:rsidRPr="00CC2024">
        <w:rPr>
          <w:rFonts w:ascii="Comfortaa" w:hAnsi="Comfortaa"/>
        </w:rPr>
        <w:t xml:space="preserve"> brands clearly in very good condition were found, they may have some value. It would require some initial research or a subsequent inspection. </w:t>
      </w:r>
    </w:p>
    <w:p w14:paraId="035832CE" w14:textId="77777777" w:rsidR="0092789F" w:rsidRDefault="0092789F" w:rsidP="0092789F">
      <w:pPr>
        <w:rPr>
          <w:rFonts w:ascii="Comfortaa" w:hAnsi="Comfortaa"/>
        </w:rPr>
      </w:pPr>
    </w:p>
    <w:p w14:paraId="69A1C17B" w14:textId="77777777" w:rsidR="0092789F" w:rsidRDefault="0092789F" w:rsidP="0092789F">
      <w:pPr>
        <w:rPr>
          <w:rFonts w:ascii="Comfortaa" w:hAnsi="Comfortaa"/>
        </w:rPr>
      </w:pPr>
      <w:r w:rsidRPr="00CC2024">
        <w:rPr>
          <w:rFonts w:ascii="Comfortaa" w:hAnsi="Comfortaa"/>
        </w:rPr>
        <w:t xml:space="preserve">Anecdotally, antiques are currently of limited value, and unless it can be proven that an item is something which has intrinsic historical merit then it can be viewed as ordinary furniture, which is worth very little at auction. </w:t>
      </w:r>
    </w:p>
    <w:p w14:paraId="7D8871CF" w14:textId="77777777" w:rsidR="0092789F" w:rsidRDefault="0092789F" w:rsidP="0092789F">
      <w:pPr>
        <w:rPr>
          <w:rFonts w:ascii="Comfortaa" w:hAnsi="Comfortaa"/>
        </w:rPr>
      </w:pPr>
    </w:p>
    <w:p w14:paraId="76830224" w14:textId="77777777" w:rsidR="0092789F" w:rsidRDefault="0092789F" w:rsidP="0092789F">
      <w:pPr>
        <w:rPr>
          <w:rFonts w:ascii="Comfortaa" w:hAnsi="Comfortaa"/>
        </w:rPr>
      </w:pPr>
      <w:r w:rsidRPr="00CC2024">
        <w:rPr>
          <w:rFonts w:ascii="Comfortaa" w:hAnsi="Comfortaa"/>
        </w:rPr>
        <w:t xml:space="preserve">Cars, unless in good condition and mechanically sound, are usually low value or, at worst, scrap metal prices. If a possible collectable vehicle is left at a property, it should be regarded as having some significant value. Again, most people would realise that the most common vehicle brands are </w:t>
      </w:r>
      <w:r w:rsidRPr="00CC2024">
        <w:rPr>
          <w:rFonts w:ascii="Comfortaa" w:hAnsi="Comfortaa"/>
        </w:rPr>
        <w:lastRenderedPageBreak/>
        <w:t xml:space="preserve">of limited value, particularly if they are older models, not working, have the interior removed, are full of rubbish, have panels/wheels missing etc. (as is often the case). If a vehicle that is left behind appears, on the face of it, to be fairly good, a check can be conducted through the Personal Property Register. This may assist in the collection of the vehicle expediently. </w:t>
      </w:r>
    </w:p>
    <w:p w14:paraId="1AF6074E" w14:textId="77777777" w:rsidR="0092789F" w:rsidRDefault="0092789F" w:rsidP="0092789F">
      <w:pPr>
        <w:rPr>
          <w:rFonts w:ascii="Comfortaa" w:hAnsi="Comfortaa"/>
        </w:rPr>
      </w:pPr>
    </w:p>
    <w:p w14:paraId="6B830849" w14:textId="493E06CC" w:rsidR="0092789F" w:rsidRDefault="0092789F" w:rsidP="0092789F">
      <w:pPr>
        <w:rPr>
          <w:rFonts w:ascii="Comfortaa" w:hAnsi="Comfortaa"/>
        </w:rPr>
      </w:pPr>
      <w:r w:rsidRPr="00CC2024">
        <w:rPr>
          <w:rFonts w:ascii="Comfortaa" w:hAnsi="Comfortaa"/>
        </w:rPr>
        <w:t xml:space="preserve">Fridges/freezers/kitchen utensils, washing machines/dryers, computers, TV's, </w:t>
      </w:r>
      <w:r w:rsidR="00F46CCF" w:rsidRPr="00CC2024">
        <w:rPr>
          <w:rFonts w:ascii="Comfortaa" w:hAnsi="Comfortaa"/>
        </w:rPr>
        <w:t>toys,</w:t>
      </w:r>
      <w:r w:rsidRPr="00CC2024">
        <w:rPr>
          <w:rFonts w:ascii="Comfortaa" w:hAnsi="Comfortaa"/>
        </w:rPr>
        <w:t xml:space="preserve"> and DVD/CD 6 players are generally of little value. A high-end fridge/washing machine/dryer that appears new(ish), and is in very good condition, may have some value. </w:t>
      </w:r>
    </w:p>
    <w:p w14:paraId="1CE1C744" w14:textId="77777777" w:rsidR="0092789F" w:rsidRDefault="0092789F" w:rsidP="0092789F">
      <w:pPr>
        <w:rPr>
          <w:rFonts w:ascii="Comfortaa" w:hAnsi="Comfortaa"/>
        </w:rPr>
      </w:pPr>
    </w:p>
    <w:p w14:paraId="1CA6412A" w14:textId="344FB60D" w:rsidR="0092789F" w:rsidRDefault="0092789F" w:rsidP="0092789F">
      <w:pPr>
        <w:rPr>
          <w:rFonts w:ascii="Comfortaa" w:hAnsi="Comfortaa"/>
        </w:rPr>
      </w:pPr>
      <w:r w:rsidRPr="00CC2024">
        <w:rPr>
          <w:rFonts w:ascii="Comfortaa" w:hAnsi="Comfortaa"/>
        </w:rPr>
        <w:t>DVD's/</w:t>
      </w:r>
      <w:r w:rsidR="00F46CCF" w:rsidRPr="00CC2024">
        <w:rPr>
          <w:rFonts w:ascii="Comfortaa" w:hAnsi="Comfortaa"/>
        </w:rPr>
        <w:t>CDs</w:t>
      </w:r>
      <w:r w:rsidRPr="00CC2024">
        <w:rPr>
          <w:rFonts w:ascii="Comfortaa" w:hAnsi="Comfortaa"/>
        </w:rPr>
        <w:t xml:space="preserve"> are of limited value and there are some second-hand dealers that offer minimal amounts even for large quantities. Vinyl records have undergone a resurgence in popularity in recent times and can be expensive to purchase new. Collectors may pay large sums for old records dependent on the artist. Modern/new artists often record digitally and then put out vinyl, however it is CD quality on vinyl so of limited appeal to the audiophiles. </w:t>
      </w:r>
    </w:p>
    <w:p w14:paraId="311EAA59" w14:textId="77777777" w:rsidR="0092789F" w:rsidRPr="0022474A" w:rsidRDefault="0092789F" w:rsidP="0022474A">
      <w:pPr>
        <w:pStyle w:val="Heading1"/>
        <w:numPr>
          <w:ilvl w:val="0"/>
          <w:numId w:val="8"/>
        </w:numPr>
        <w:rPr>
          <w:rFonts w:ascii="Comfortaa" w:hAnsi="Comfortaa" w:cstheme="minorHAnsi"/>
          <w:lang w:val="en-AU"/>
        </w:rPr>
      </w:pPr>
      <w:bookmarkStart w:id="5" w:name="_Toc7438716"/>
      <w:r w:rsidRPr="0022474A">
        <w:rPr>
          <w:rFonts w:ascii="Comfortaa" w:hAnsi="Comfortaa" w:cstheme="minorHAnsi"/>
          <w:lang w:val="en-AU"/>
        </w:rPr>
        <w:t>Costs</w:t>
      </w:r>
      <w:bookmarkEnd w:id="5"/>
    </w:p>
    <w:p w14:paraId="0079D3C1" w14:textId="352593C5" w:rsidR="0092789F" w:rsidRDefault="0092789F" w:rsidP="0092789F">
      <w:pPr>
        <w:rPr>
          <w:rFonts w:ascii="Comfortaa" w:hAnsi="Comfortaa"/>
        </w:rPr>
      </w:pPr>
      <w:r w:rsidRPr="00CC2024">
        <w:rPr>
          <w:rFonts w:ascii="Comfortaa" w:hAnsi="Comfortaa"/>
        </w:rPr>
        <w:t xml:space="preserve">CAV reports the following regarding the cost of removal, </w:t>
      </w:r>
      <w:r w:rsidR="00F46CCF" w:rsidRPr="00CC2024">
        <w:rPr>
          <w:rFonts w:ascii="Comfortaa" w:hAnsi="Comfortaa"/>
        </w:rPr>
        <w:t>storage,</w:t>
      </w:r>
      <w:r w:rsidRPr="00CC2024">
        <w:rPr>
          <w:rFonts w:ascii="Comfortaa" w:hAnsi="Comfortaa"/>
        </w:rPr>
        <w:t xml:space="preserve"> and advertising: </w:t>
      </w:r>
    </w:p>
    <w:p w14:paraId="5CBD4829" w14:textId="77777777" w:rsidR="0092789F" w:rsidRPr="00622969" w:rsidRDefault="0092789F" w:rsidP="0092789F">
      <w:pPr>
        <w:pStyle w:val="ListParagraph"/>
        <w:numPr>
          <w:ilvl w:val="0"/>
          <w:numId w:val="7"/>
        </w:numPr>
        <w:rPr>
          <w:rFonts w:ascii="Comfortaa" w:hAnsi="Comfortaa"/>
        </w:rPr>
      </w:pPr>
      <w:r w:rsidRPr="00622969">
        <w:rPr>
          <w:rFonts w:ascii="Comfortaa" w:hAnsi="Comfortaa"/>
        </w:rPr>
        <w:t>Costs o</w:t>
      </w:r>
      <w:r>
        <w:rPr>
          <w:rFonts w:ascii="Comfortaa" w:hAnsi="Comfortaa"/>
        </w:rPr>
        <w:t>f</w:t>
      </w:r>
      <w:r w:rsidRPr="00622969">
        <w:rPr>
          <w:rFonts w:ascii="Comfortaa" w:hAnsi="Comfortaa"/>
        </w:rPr>
        <w:t xml:space="preserve"> Removal: ~ $110-140 per hour (2 removalists/truck). </w:t>
      </w:r>
    </w:p>
    <w:p w14:paraId="64863DD0" w14:textId="77777777" w:rsidR="0092789F" w:rsidRPr="00622969" w:rsidRDefault="0092789F" w:rsidP="0092789F">
      <w:pPr>
        <w:pStyle w:val="ListParagraph"/>
        <w:numPr>
          <w:ilvl w:val="0"/>
          <w:numId w:val="7"/>
        </w:numPr>
        <w:rPr>
          <w:rFonts w:ascii="Comfortaa" w:hAnsi="Comfortaa"/>
        </w:rPr>
      </w:pPr>
      <w:r w:rsidRPr="00622969">
        <w:rPr>
          <w:rFonts w:ascii="Comfortaa" w:hAnsi="Comfortaa"/>
        </w:rPr>
        <w:t xml:space="preserve">Storage: ~ $110 (0.5 sq. m.) - $132 (9 sq. m.) per month (storage costs will depend on geographical location and size of storage unit). </w:t>
      </w:r>
    </w:p>
    <w:p w14:paraId="0CFE2F9B" w14:textId="38D8EDA7" w:rsidR="0092789F" w:rsidRPr="00622969" w:rsidRDefault="0092789F" w:rsidP="0092789F">
      <w:pPr>
        <w:pStyle w:val="ListParagraph"/>
        <w:numPr>
          <w:ilvl w:val="0"/>
          <w:numId w:val="7"/>
        </w:numPr>
        <w:rPr>
          <w:rFonts w:ascii="Comfortaa" w:hAnsi="Comfortaa"/>
        </w:rPr>
      </w:pPr>
      <w:r w:rsidRPr="00622969">
        <w:rPr>
          <w:rFonts w:ascii="Comfortaa" w:hAnsi="Comfortaa"/>
        </w:rPr>
        <w:t xml:space="preserve">Advertising: The Regulations prescribe three forms - Forms 13, 14 and 15, which set out the format and wording for each advertisement. Generally a </w:t>
      </w:r>
      <w:r w:rsidR="00F46CCF">
        <w:rPr>
          <w:rFonts w:ascii="Comfortaa" w:hAnsi="Comfortaa"/>
        </w:rPr>
        <w:t>Residential Rental Provider</w:t>
      </w:r>
      <w:r w:rsidRPr="00622969">
        <w:rPr>
          <w:rFonts w:ascii="Comfortaa" w:hAnsi="Comfortaa"/>
        </w:rPr>
        <w:t xml:space="preserve"> will only need to place two advertisements as the former </w:t>
      </w:r>
      <w:r w:rsidR="00E76EAE" w:rsidRPr="00622969">
        <w:rPr>
          <w:rFonts w:ascii="Comfortaa" w:hAnsi="Comfortaa"/>
        </w:rPr>
        <w:t>occupiers</w:t>
      </w:r>
      <w:r w:rsidRPr="00622969">
        <w:rPr>
          <w:rFonts w:ascii="Comfortaa" w:hAnsi="Comfortaa"/>
        </w:rPr>
        <w:t xml:space="preserve"> new address is either known or not known. The Herald-Sun (currently) charges $16.45 per line - (26 characters which includes punctuation, spaces etc). The Age may have similar advertising costs. As an example, one 'line' on Form 13 contains in excess of 60 characters, therefore each line would cost upward of $60.00. There are 26 lines, not including a description of the goods left behind. Based on these estimates, a </w:t>
      </w:r>
      <w:r w:rsidR="00F46CCF">
        <w:rPr>
          <w:rFonts w:ascii="Comfortaa" w:hAnsi="Comfortaa"/>
        </w:rPr>
        <w:t>Residential Rental Provider</w:t>
      </w:r>
      <w:r w:rsidRPr="00622969">
        <w:rPr>
          <w:rFonts w:ascii="Comfortaa" w:hAnsi="Comfortaa"/>
        </w:rPr>
        <w:t xml:space="preserve"> could potentially pay in excess of $1500.00 for that advertisement alone (conservative estimate as there could be more than ten lines of listed goods if it is a house lot). </w:t>
      </w:r>
    </w:p>
    <w:p w14:paraId="0E74F506" w14:textId="3C52B9B0" w:rsidR="0092789F" w:rsidRPr="00622969" w:rsidRDefault="0092789F" w:rsidP="0092789F">
      <w:pPr>
        <w:pStyle w:val="ListParagraph"/>
        <w:numPr>
          <w:ilvl w:val="0"/>
          <w:numId w:val="7"/>
        </w:numPr>
        <w:rPr>
          <w:rFonts w:ascii="Comfortaa" w:hAnsi="Comfortaa"/>
        </w:rPr>
      </w:pPr>
      <w:r w:rsidRPr="00622969">
        <w:rPr>
          <w:rFonts w:ascii="Comfortaa" w:hAnsi="Comfortaa"/>
        </w:rPr>
        <w:t xml:space="preserve">Estimated total costs for the </w:t>
      </w:r>
      <w:r w:rsidR="00F46CCF">
        <w:rPr>
          <w:rFonts w:ascii="Comfortaa" w:hAnsi="Comfortaa"/>
        </w:rPr>
        <w:t>Residential Rental Provider</w:t>
      </w:r>
      <w:r w:rsidRPr="00622969">
        <w:rPr>
          <w:rFonts w:ascii="Comfortaa" w:hAnsi="Comfortaa"/>
        </w:rPr>
        <w:t xml:space="preserve"> (not including loss of rent and cleaning costs) could amount to $3,500.00 or greater. </w:t>
      </w:r>
    </w:p>
    <w:p w14:paraId="37E8A4FF" w14:textId="77777777" w:rsidR="0092789F" w:rsidRDefault="0092789F" w:rsidP="0092789F">
      <w:pPr>
        <w:rPr>
          <w:rFonts w:ascii="Comfortaa" w:hAnsi="Comfortaa"/>
        </w:rPr>
      </w:pPr>
    </w:p>
    <w:p w14:paraId="730E9EDA" w14:textId="6E8371A3" w:rsidR="0092789F" w:rsidRDefault="00F46CCF" w:rsidP="0092789F">
      <w:pPr>
        <w:rPr>
          <w:rFonts w:ascii="Comfortaa" w:hAnsi="Comfortaa"/>
        </w:rPr>
      </w:pPr>
      <w:r w:rsidRPr="00CC2024">
        <w:rPr>
          <w:rFonts w:ascii="Comfortaa" w:hAnsi="Comfortaa"/>
        </w:rPr>
        <w:t>Obviously,</w:t>
      </w:r>
      <w:r w:rsidR="0092789F" w:rsidRPr="00CC2024">
        <w:rPr>
          <w:rFonts w:ascii="Comfortaa" w:hAnsi="Comfortaa"/>
        </w:rPr>
        <w:t xml:space="preserve"> costs are dependent on the location and volume of goods so these figures are very general and should only be used as a guide. Independent quotes should be obtained locally. Section 384 of the Act states in part " ... (2) If goods of monetary value have been left behind, the owner of premises may remove and destroy or dispose of those goods if the total estimated cost of the removal, storage and sale of all those goods combined is greater than the total monetary value of all those goods combined". </w:t>
      </w:r>
    </w:p>
    <w:p w14:paraId="12F117B2" w14:textId="77777777" w:rsidR="0092789F" w:rsidRDefault="0092789F" w:rsidP="0092789F">
      <w:pPr>
        <w:rPr>
          <w:rFonts w:ascii="Comfortaa" w:hAnsi="Comfortaa"/>
        </w:rPr>
      </w:pPr>
    </w:p>
    <w:p w14:paraId="4626BCF0" w14:textId="062305E5" w:rsidR="0092789F" w:rsidRDefault="0092789F" w:rsidP="0092789F">
      <w:pPr>
        <w:rPr>
          <w:rFonts w:ascii="Comfortaa" w:hAnsi="Comfortaa"/>
        </w:rPr>
      </w:pPr>
      <w:r w:rsidRPr="00CC2024">
        <w:rPr>
          <w:rFonts w:ascii="Comfortaa" w:hAnsi="Comfortaa"/>
        </w:rPr>
        <w:t xml:space="preserve">The tipping point between an outcome of “dispose and destroy” or “store and sell” is reliant on the estimated costs as listed above and the estimated value of the goods left behind. Each CHO needs to make their own assessment of the threshold at which the value of left goods exceeds these costs. This will need to be based on their own local costs for removal, </w:t>
      </w:r>
      <w:r w:rsidR="00F46CCF" w:rsidRPr="00CC2024">
        <w:rPr>
          <w:rFonts w:ascii="Comfortaa" w:hAnsi="Comfortaa"/>
        </w:rPr>
        <w:t>storage,</w:t>
      </w:r>
      <w:r w:rsidRPr="00CC2024">
        <w:rPr>
          <w:rFonts w:ascii="Comfortaa" w:hAnsi="Comfortaa"/>
        </w:rPr>
        <w:t xml:space="preserve"> and the cost of advertising </w:t>
      </w:r>
      <w:r w:rsidRPr="00CC2024">
        <w:rPr>
          <w:rFonts w:ascii="Comfortaa" w:hAnsi="Comfortaa"/>
        </w:rPr>
        <w:lastRenderedPageBreak/>
        <w:t xml:space="preserve">in a newspaper circulating state-wide. A figure of $2,000 would certainly be a safe estimate to use. Goods left behind with a total value less than this could be disposed of. </w:t>
      </w:r>
    </w:p>
    <w:p w14:paraId="572B22A5" w14:textId="5C819629" w:rsidR="0092789F" w:rsidRPr="0022474A" w:rsidRDefault="0092789F" w:rsidP="0022474A">
      <w:pPr>
        <w:pStyle w:val="Heading1"/>
        <w:numPr>
          <w:ilvl w:val="0"/>
          <w:numId w:val="8"/>
        </w:numPr>
        <w:rPr>
          <w:rFonts w:ascii="Comfortaa" w:hAnsi="Comfortaa" w:cstheme="minorHAnsi"/>
          <w:lang w:val="en-AU"/>
        </w:rPr>
      </w:pPr>
      <w:bookmarkStart w:id="6" w:name="_Toc7438717"/>
      <w:r w:rsidRPr="0022474A">
        <w:rPr>
          <w:rFonts w:ascii="Comfortaa" w:hAnsi="Comfortaa" w:cstheme="minorHAnsi"/>
          <w:lang w:val="en-AU"/>
        </w:rPr>
        <w:t xml:space="preserve">Claims to </w:t>
      </w:r>
      <w:bookmarkEnd w:id="6"/>
      <w:r w:rsidR="00F46CCF" w:rsidRPr="0022474A">
        <w:rPr>
          <w:rFonts w:ascii="Comfortaa" w:hAnsi="Comfortaa" w:cstheme="minorHAnsi"/>
          <w:lang w:val="en-AU"/>
        </w:rPr>
        <w:t>VCAT.</w:t>
      </w:r>
    </w:p>
    <w:p w14:paraId="2CDCFD84" w14:textId="54D9019C" w:rsidR="0092789F" w:rsidRDefault="0092789F" w:rsidP="0092789F">
      <w:pPr>
        <w:rPr>
          <w:rFonts w:ascii="Comfortaa" w:hAnsi="Comfortaa"/>
        </w:rPr>
      </w:pPr>
      <w:r w:rsidRPr="00CC2024">
        <w:rPr>
          <w:rFonts w:ascii="Comfortaa" w:hAnsi="Comfortaa"/>
        </w:rPr>
        <w:t xml:space="preserve">Number of claims made by </w:t>
      </w:r>
      <w:r w:rsidR="00E76EAE" w:rsidRPr="00CC2024">
        <w:rPr>
          <w:rFonts w:ascii="Comfortaa" w:hAnsi="Comfortaa"/>
        </w:rPr>
        <w:t>renters</w:t>
      </w:r>
      <w:r w:rsidRPr="00CC2024">
        <w:rPr>
          <w:rFonts w:ascii="Comfortaa" w:hAnsi="Comfortaa"/>
        </w:rPr>
        <w:t xml:space="preserve"> VCAT advises there are few claims for compensation made and that there is no differentiation between </w:t>
      </w:r>
      <w:r w:rsidR="00F46CCF">
        <w:rPr>
          <w:rFonts w:ascii="Comfortaa" w:hAnsi="Comfortaa"/>
        </w:rPr>
        <w:t>Residential Rental Provider</w:t>
      </w:r>
      <w:r w:rsidRPr="00CC2024">
        <w:rPr>
          <w:rFonts w:ascii="Comfortaa" w:hAnsi="Comfortaa"/>
        </w:rPr>
        <w:t xml:space="preserve"> or </w:t>
      </w:r>
      <w:r w:rsidR="00E76EAE" w:rsidRPr="00CC2024">
        <w:rPr>
          <w:rFonts w:ascii="Comfortaa" w:hAnsi="Comfortaa"/>
        </w:rPr>
        <w:t>renter</w:t>
      </w:r>
      <w:r w:rsidRPr="00CC2024">
        <w:rPr>
          <w:rFonts w:ascii="Comfortaa" w:hAnsi="Comfortaa"/>
        </w:rPr>
        <w:t xml:space="preserve"> applications. VCAT suggests that it is likely that the majority of these applications are made by </w:t>
      </w:r>
      <w:r w:rsidR="00E76EAE">
        <w:rPr>
          <w:rFonts w:ascii="Comfortaa" w:hAnsi="Comfortaa"/>
        </w:rPr>
        <w:t>Residential Rental Providers</w:t>
      </w:r>
      <w:r w:rsidRPr="00CC2024">
        <w:rPr>
          <w:rFonts w:ascii="Comfortaa" w:hAnsi="Comfortaa"/>
        </w:rPr>
        <w:t xml:space="preserve">. CAV receives very few VCAT compensation orders for payment from the RT Fund, effectively mirroring VCAT's statistics. The claims that have been received to be paid from the RT Fund over the last 4-5 years are negligible - less than $2,000 per annum. Again, it is likely that most of these claims are made by </w:t>
      </w:r>
      <w:r w:rsidR="00F46CCF">
        <w:rPr>
          <w:rFonts w:ascii="Comfortaa" w:hAnsi="Comfortaa"/>
        </w:rPr>
        <w:t>Residential Rental Provider</w:t>
      </w:r>
      <w:r w:rsidRPr="00CC2024">
        <w:rPr>
          <w:rFonts w:ascii="Comfortaa" w:hAnsi="Comfortaa"/>
        </w:rPr>
        <w:t xml:space="preserve">s. </w:t>
      </w:r>
    </w:p>
    <w:p w14:paraId="34F6882C" w14:textId="6CB20852" w:rsidR="00447D0B" w:rsidRPr="008D48A0" w:rsidRDefault="00CC2024" w:rsidP="008D48A0">
      <w:pPr>
        <w:pStyle w:val="Heading1"/>
        <w:numPr>
          <w:ilvl w:val="0"/>
          <w:numId w:val="8"/>
        </w:numPr>
        <w:rPr>
          <w:rFonts w:ascii="Comfortaa" w:hAnsi="Comfortaa" w:cstheme="minorHAnsi"/>
          <w:lang w:val="en-AU"/>
        </w:rPr>
      </w:pPr>
      <w:bookmarkStart w:id="7" w:name="_Toc7438718"/>
      <w:r w:rsidRPr="008D48A0">
        <w:rPr>
          <w:rFonts w:ascii="Comfortaa" w:hAnsi="Comfortaa" w:cstheme="minorHAnsi"/>
          <w:lang w:val="en-AU"/>
        </w:rPr>
        <w:t xml:space="preserve">Try to contact the former </w:t>
      </w:r>
      <w:r w:rsidR="00F46CCF">
        <w:rPr>
          <w:rFonts w:ascii="Comfortaa" w:hAnsi="Comfortaa" w:cstheme="minorHAnsi"/>
          <w:lang w:val="en-AU"/>
        </w:rPr>
        <w:t>renter</w:t>
      </w:r>
      <w:bookmarkEnd w:id="7"/>
      <w:r w:rsidRPr="008D48A0">
        <w:rPr>
          <w:rFonts w:ascii="Comfortaa" w:hAnsi="Comfortaa" w:cstheme="minorHAnsi"/>
          <w:lang w:val="en-AU"/>
        </w:rPr>
        <w:t xml:space="preserve"> </w:t>
      </w:r>
    </w:p>
    <w:p w14:paraId="70D2C3F1" w14:textId="49F06576" w:rsidR="00447D0B" w:rsidRDefault="00CC2024">
      <w:pPr>
        <w:rPr>
          <w:rFonts w:ascii="Comfortaa" w:hAnsi="Comfortaa"/>
        </w:rPr>
      </w:pPr>
      <w:r w:rsidRPr="00CC2024">
        <w:rPr>
          <w:rFonts w:ascii="Comfortaa" w:hAnsi="Comfortaa"/>
        </w:rPr>
        <w:t xml:space="preserve">Where a </w:t>
      </w:r>
      <w:r w:rsidR="00E76EAE" w:rsidRPr="00CC2024">
        <w:rPr>
          <w:rFonts w:ascii="Comfortaa" w:hAnsi="Comfortaa"/>
        </w:rPr>
        <w:t>renter</w:t>
      </w:r>
      <w:r w:rsidRPr="00CC2024">
        <w:rPr>
          <w:rFonts w:ascii="Comfortaa" w:hAnsi="Comfortaa"/>
        </w:rPr>
        <w:t xml:space="preserve"> leaves or abandons a property leaving goods behind, every effort must be made to contact the former </w:t>
      </w:r>
      <w:r w:rsidR="00E76EAE" w:rsidRPr="00CC2024">
        <w:rPr>
          <w:rFonts w:ascii="Comfortaa" w:hAnsi="Comfortaa"/>
        </w:rPr>
        <w:t>renter</w:t>
      </w:r>
      <w:r w:rsidRPr="00CC2024">
        <w:rPr>
          <w:rFonts w:ascii="Comfortaa" w:hAnsi="Comfortaa"/>
        </w:rPr>
        <w:t xml:space="preserve"> using all of the methods below, if necessary: </w:t>
      </w:r>
    </w:p>
    <w:p w14:paraId="60B3EB16" w14:textId="77777777" w:rsidR="00447D0B" w:rsidRDefault="00CC2024">
      <w:pPr>
        <w:rPr>
          <w:rFonts w:ascii="Comfortaa" w:hAnsi="Comfortaa"/>
        </w:rPr>
      </w:pPr>
      <w:r w:rsidRPr="00CC2024">
        <w:rPr>
          <w:rFonts w:ascii="Comfortaa" w:hAnsi="Comfortaa"/>
        </w:rPr>
        <w:t xml:space="preserve">• Telephone calls </w:t>
      </w:r>
    </w:p>
    <w:p w14:paraId="714E929E" w14:textId="77777777" w:rsidR="00447D0B" w:rsidRDefault="00CC2024">
      <w:pPr>
        <w:rPr>
          <w:rFonts w:ascii="Comfortaa" w:hAnsi="Comfortaa"/>
        </w:rPr>
      </w:pPr>
      <w:r w:rsidRPr="00CC2024">
        <w:rPr>
          <w:rFonts w:ascii="Comfortaa" w:hAnsi="Comfortaa"/>
        </w:rPr>
        <w:t xml:space="preserve">• SMS messages </w:t>
      </w:r>
    </w:p>
    <w:p w14:paraId="6E5B9941" w14:textId="77777777" w:rsidR="00447D0B" w:rsidRDefault="00CC2024">
      <w:pPr>
        <w:rPr>
          <w:rFonts w:ascii="Comfortaa" w:hAnsi="Comfortaa"/>
        </w:rPr>
      </w:pPr>
      <w:r w:rsidRPr="00CC2024">
        <w:rPr>
          <w:rFonts w:ascii="Comfortaa" w:hAnsi="Comfortaa"/>
        </w:rPr>
        <w:t xml:space="preserve">• Email </w:t>
      </w:r>
    </w:p>
    <w:p w14:paraId="4B133525" w14:textId="77777777" w:rsidR="00447D0B" w:rsidRDefault="00CC2024">
      <w:pPr>
        <w:rPr>
          <w:rFonts w:ascii="Comfortaa" w:hAnsi="Comfortaa"/>
        </w:rPr>
      </w:pPr>
      <w:r w:rsidRPr="00CC2024">
        <w:rPr>
          <w:rFonts w:ascii="Comfortaa" w:hAnsi="Comfortaa"/>
        </w:rPr>
        <w:t xml:space="preserve">• Via next of kin </w:t>
      </w:r>
    </w:p>
    <w:p w14:paraId="3AEAA0E3" w14:textId="77777777" w:rsidR="00447D0B" w:rsidRDefault="00CC2024">
      <w:pPr>
        <w:rPr>
          <w:rFonts w:ascii="Comfortaa" w:hAnsi="Comfortaa"/>
        </w:rPr>
      </w:pPr>
      <w:r w:rsidRPr="00CC2024">
        <w:rPr>
          <w:rFonts w:ascii="Comfortaa" w:hAnsi="Comfortaa"/>
        </w:rPr>
        <w:t xml:space="preserve">• Via support agencies (if applicable) </w:t>
      </w:r>
    </w:p>
    <w:p w14:paraId="562AF323" w14:textId="619FDC56" w:rsidR="00447D0B" w:rsidRDefault="00CC2024">
      <w:pPr>
        <w:rPr>
          <w:rFonts w:ascii="Comfortaa" w:hAnsi="Comfortaa"/>
        </w:rPr>
      </w:pPr>
      <w:r w:rsidRPr="00CC2024">
        <w:rPr>
          <w:rFonts w:ascii="Comfortaa" w:hAnsi="Comfortaa"/>
        </w:rPr>
        <w:t xml:space="preserve">If a disclaimer form has been signed by the former </w:t>
      </w:r>
      <w:r w:rsidR="00E76EAE" w:rsidRPr="00CC2024">
        <w:rPr>
          <w:rFonts w:ascii="Comfortaa" w:hAnsi="Comfortaa"/>
        </w:rPr>
        <w:t>renter</w:t>
      </w:r>
      <w:r w:rsidRPr="00CC2024">
        <w:rPr>
          <w:rFonts w:ascii="Comfortaa" w:hAnsi="Comfortaa"/>
        </w:rPr>
        <w:t xml:space="preserve"> there is no need to do this. </w:t>
      </w:r>
    </w:p>
    <w:p w14:paraId="48BE7B47" w14:textId="77777777" w:rsidR="00447D0B" w:rsidRPr="008D48A0" w:rsidRDefault="00CC2024" w:rsidP="008D48A0">
      <w:pPr>
        <w:pStyle w:val="Heading1"/>
        <w:numPr>
          <w:ilvl w:val="0"/>
          <w:numId w:val="8"/>
        </w:numPr>
        <w:rPr>
          <w:rFonts w:ascii="Comfortaa" w:hAnsi="Comfortaa" w:cstheme="minorHAnsi"/>
          <w:lang w:val="en-AU"/>
        </w:rPr>
      </w:pPr>
      <w:bookmarkStart w:id="8" w:name="_Toc7438719"/>
      <w:r w:rsidRPr="008D48A0">
        <w:rPr>
          <w:rFonts w:ascii="Comfortaa" w:hAnsi="Comfortaa" w:cstheme="minorHAnsi"/>
          <w:lang w:val="en-AU"/>
        </w:rPr>
        <w:t>Inspection</w:t>
      </w:r>
      <w:bookmarkEnd w:id="8"/>
      <w:r w:rsidRPr="008D48A0">
        <w:rPr>
          <w:rFonts w:ascii="Comfortaa" w:hAnsi="Comfortaa" w:cstheme="minorHAnsi"/>
          <w:lang w:val="en-AU"/>
        </w:rPr>
        <w:t xml:space="preserve"> </w:t>
      </w:r>
    </w:p>
    <w:p w14:paraId="4E8C2C68" w14:textId="57BDB046" w:rsidR="00447D0B" w:rsidRDefault="00CC2024">
      <w:pPr>
        <w:rPr>
          <w:rFonts w:ascii="Comfortaa" w:hAnsi="Comfortaa"/>
        </w:rPr>
      </w:pPr>
      <w:r w:rsidRPr="00CC2024">
        <w:rPr>
          <w:rFonts w:ascii="Comfortaa" w:hAnsi="Comfortaa"/>
        </w:rPr>
        <w:t xml:space="preserve">If there has been no success in contacting the former </w:t>
      </w:r>
      <w:r w:rsidR="00E76EAE" w:rsidRPr="00CC2024">
        <w:rPr>
          <w:rFonts w:ascii="Comfortaa" w:hAnsi="Comfortaa"/>
        </w:rPr>
        <w:t>renter</w:t>
      </w:r>
      <w:r w:rsidRPr="00CC2024">
        <w:rPr>
          <w:rFonts w:ascii="Comfortaa" w:hAnsi="Comfortaa"/>
        </w:rPr>
        <w:t xml:space="preserve"> after 3 business days, an inspection of the property should be conducted. This should be done by two staff so that they act as witnesses for each other, and to assist each other in video documentation. If a disclaimer form has been signed by the former </w:t>
      </w:r>
      <w:r w:rsidR="00E76EAE" w:rsidRPr="00CC2024">
        <w:rPr>
          <w:rFonts w:ascii="Comfortaa" w:hAnsi="Comfortaa"/>
        </w:rPr>
        <w:t>renter</w:t>
      </w:r>
      <w:r w:rsidRPr="00CC2024">
        <w:rPr>
          <w:rFonts w:ascii="Comfortaa" w:hAnsi="Comfortaa"/>
        </w:rPr>
        <w:t xml:space="preserve">, then the inspection can be done immediately. </w:t>
      </w:r>
    </w:p>
    <w:p w14:paraId="729074E9" w14:textId="77777777" w:rsidR="00447D0B" w:rsidRDefault="00447D0B">
      <w:pPr>
        <w:rPr>
          <w:rFonts w:ascii="Comfortaa" w:hAnsi="Comfortaa"/>
        </w:rPr>
      </w:pPr>
    </w:p>
    <w:p w14:paraId="2AE1F466" w14:textId="1784DEAC" w:rsidR="00447D0B" w:rsidRDefault="00CC2024">
      <w:pPr>
        <w:rPr>
          <w:rFonts w:ascii="Comfortaa" w:hAnsi="Comfortaa"/>
        </w:rPr>
      </w:pPr>
      <w:r w:rsidRPr="00CC2024">
        <w:rPr>
          <w:rFonts w:ascii="Comfortaa" w:hAnsi="Comfortaa"/>
        </w:rPr>
        <w:t xml:space="preserve">An assessment of the safety of the property should be made. If there are any dangerous substances or objects, the property should be </w:t>
      </w:r>
      <w:r w:rsidR="00F46CCF" w:rsidRPr="00CC2024">
        <w:rPr>
          <w:rFonts w:ascii="Comfortaa" w:hAnsi="Comfortaa"/>
        </w:rPr>
        <w:t>secured,</w:t>
      </w:r>
      <w:r w:rsidRPr="00CC2024">
        <w:rPr>
          <w:rFonts w:ascii="Comfortaa" w:hAnsi="Comfortaa"/>
        </w:rPr>
        <w:t xml:space="preserve"> and professional contractors engaged to remove these before the inspection resumes. </w:t>
      </w:r>
    </w:p>
    <w:p w14:paraId="3969BA4E" w14:textId="77777777" w:rsidR="008D48A0" w:rsidRDefault="008D48A0">
      <w:pPr>
        <w:rPr>
          <w:rFonts w:ascii="Comfortaa" w:hAnsi="Comfortaa"/>
        </w:rPr>
      </w:pPr>
    </w:p>
    <w:p w14:paraId="281D2697" w14:textId="284F7442" w:rsidR="00447D0B" w:rsidRDefault="00CC2024">
      <w:pPr>
        <w:rPr>
          <w:rFonts w:ascii="Comfortaa" w:hAnsi="Comfortaa"/>
        </w:rPr>
      </w:pPr>
      <w:r w:rsidRPr="00CC2024">
        <w:rPr>
          <w:rFonts w:ascii="Comfortaa" w:hAnsi="Comfortaa"/>
        </w:rPr>
        <w:t xml:space="preserve">Once safety has been ensured, the housing workers should take a non- stop video after they enter the property, going from the front door through every room, and opening every drawer and every cupboard door and every box during the process. They should then take still photos of all goods left behind. </w:t>
      </w:r>
    </w:p>
    <w:p w14:paraId="015E4A0C" w14:textId="77777777" w:rsidR="00447D0B" w:rsidRDefault="00447D0B">
      <w:pPr>
        <w:rPr>
          <w:rFonts w:ascii="Comfortaa" w:hAnsi="Comfortaa"/>
        </w:rPr>
      </w:pPr>
    </w:p>
    <w:p w14:paraId="194B6403" w14:textId="77777777" w:rsidR="00447D0B" w:rsidRDefault="00CC2024">
      <w:pPr>
        <w:rPr>
          <w:rFonts w:ascii="Comfortaa" w:hAnsi="Comfortaa"/>
        </w:rPr>
      </w:pPr>
      <w:r w:rsidRPr="00CC2024">
        <w:rPr>
          <w:rFonts w:ascii="Comfortaa" w:hAnsi="Comfortaa"/>
        </w:rPr>
        <w:t xml:space="preserve">All perishable foodstuffs should be removed. </w:t>
      </w:r>
    </w:p>
    <w:p w14:paraId="7C487CA9" w14:textId="77777777" w:rsidR="00447D0B" w:rsidRDefault="00447D0B">
      <w:pPr>
        <w:rPr>
          <w:rFonts w:ascii="Comfortaa" w:hAnsi="Comfortaa"/>
        </w:rPr>
      </w:pPr>
    </w:p>
    <w:p w14:paraId="03E3663B" w14:textId="2A7FF63D" w:rsidR="00447D0B" w:rsidRDefault="00CC2024">
      <w:pPr>
        <w:rPr>
          <w:rFonts w:ascii="Comfortaa" w:hAnsi="Comfortaa"/>
        </w:rPr>
      </w:pPr>
      <w:r w:rsidRPr="00CC2024">
        <w:rPr>
          <w:rFonts w:ascii="Comfortaa" w:hAnsi="Comfortaa"/>
        </w:rPr>
        <w:t xml:space="preserve">A search for personal documents and goods of value should be conducted, including the contents of any drawers, </w:t>
      </w:r>
      <w:r w:rsidR="00F46CCF" w:rsidRPr="00CC2024">
        <w:rPr>
          <w:rFonts w:ascii="Comfortaa" w:hAnsi="Comfortaa"/>
        </w:rPr>
        <w:t>cupboards,</w:t>
      </w:r>
      <w:r w:rsidRPr="00CC2024">
        <w:rPr>
          <w:rFonts w:ascii="Comfortaa" w:hAnsi="Comfortaa"/>
        </w:rPr>
        <w:t xml:space="preserve"> and boxes. </w:t>
      </w:r>
    </w:p>
    <w:p w14:paraId="45D5A6D9" w14:textId="77777777" w:rsidR="00447D0B" w:rsidRDefault="00447D0B">
      <w:pPr>
        <w:rPr>
          <w:rFonts w:ascii="Comfortaa" w:hAnsi="Comfortaa"/>
        </w:rPr>
      </w:pPr>
    </w:p>
    <w:p w14:paraId="306E9C43" w14:textId="77777777" w:rsidR="00447D0B" w:rsidRDefault="00CC2024">
      <w:pPr>
        <w:rPr>
          <w:rFonts w:ascii="Comfortaa" w:hAnsi="Comfortaa"/>
        </w:rPr>
      </w:pPr>
      <w:r w:rsidRPr="00CC2024">
        <w:rPr>
          <w:rFonts w:ascii="Comfortaa" w:hAnsi="Comfortaa"/>
        </w:rPr>
        <w:t xml:space="preserve">If there are goods present that seem to be stolen or belong to someone else, report this to the Police. </w:t>
      </w:r>
    </w:p>
    <w:p w14:paraId="1E6D907B" w14:textId="77777777" w:rsidR="00447D0B" w:rsidRDefault="00447D0B">
      <w:pPr>
        <w:rPr>
          <w:rFonts w:ascii="Comfortaa" w:hAnsi="Comfortaa"/>
        </w:rPr>
      </w:pPr>
    </w:p>
    <w:p w14:paraId="6C4C85DD" w14:textId="08BBF3ED" w:rsidR="00447D0B" w:rsidRDefault="00CC2024">
      <w:pPr>
        <w:rPr>
          <w:rFonts w:ascii="Comfortaa" w:hAnsi="Comfortaa"/>
        </w:rPr>
      </w:pPr>
      <w:r w:rsidRPr="00CC2024">
        <w:rPr>
          <w:rFonts w:ascii="Comfortaa" w:hAnsi="Comfortaa"/>
        </w:rPr>
        <w:t>For any rental appliances (</w:t>
      </w:r>
      <w:r w:rsidR="00F46CCF" w:rsidRPr="00CC2024">
        <w:rPr>
          <w:rFonts w:ascii="Comfortaa" w:hAnsi="Comfortaa"/>
        </w:rPr>
        <w:t>e.g.,</w:t>
      </w:r>
      <w:r w:rsidRPr="00CC2024">
        <w:rPr>
          <w:rFonts w:ascii="Comfortaa" w:hAnsi="Comfortaa"/>
        </w:rPr>
        <w:t xml:space="preserve"> pay television equipment) ring the firm and tell them they can collect them. </w:t>
      </w:r>
    </w:p>
    <w:p w14:paraId="4EB85E8E" w14:textId="77777777" w:rsidR="00447D0B" w:rsidRPr="008D48A0" w:rsidRDefault="00CC2024" w:rsidP="008D48A0">
      <w:pPr>
        <w:pStyle w:val="Heading1"/>
        <w:numPr>
          <w:ilvl w:val="0"/>
          <w:numId w:val="8"/>
        </w:numPr>
        <w:rPr>
          <w:rFonts w:ascii="Comfortaa" w:hAnsi="Comfortaa" w:cstheme="minorHAnsi"/>
          <w:lang w:val="en-AU"/>
        </w:rPr>
      </w:pPr>
      <w:bookmarkStart w:id="9" w:name="_Toc7438720"/>
      <w:r w:rsidRPr="008D48A0">
        <w:rPr>
          <w:rFonts w:ascii="Comfortaa" w:hAnsi="Comfortaa" w:cstheme="minorHAnsi"/>
          <w:lang w:val="en-AU"/>
        </w:rPr>
        <w:t>Personal Documents</w:t>
      </w:r>
      <w:bookmarkEnd w:id="9"/>
      <w:r w:rsidRPr="008D48A0">
        <w:rPr>
          <w:rFonts w:ascii="Comfortaa" w:hAnsi="Comfortaa" w:cstheme="minorHAnsi"/>
          <w:lang w:val="en-AU"/>
        </w:rPr>
        <w:t xml:space="preserve"> </w:t>
      </w:r>
    </w:p>
    <w:p w14:paraId="12103D63" w14:textId="77777777" w:rsidR="006307A3" w:rsidRDefault="006307A3">
      <w:pPr>
        <w:rPr>
          <w:rFonts w:ascii="Comfortaa" w:hAnsi="Comfortaa"/>
        </w:rPr>
      </w:pPr>
      <w:r>
        <w:rPr>
          <w:rFonts w:ascii="Comfortaa" w:hAnsi="Comfortaa"/>
        </w:rPr>
        <w:t>S</w:t>
      </w:r>
      <w:r w:rsidRPr="00CC2024">
        <w:rPr>
          <w:rFonts w:ascii="Comfortaa" w:hAnsi="Comfortaa"/>
        </w:rPr>
        <w:t>ection 380 of the RTA</w:t>
      </w:r>
      <w:r>
        <w:rPr>
          <w:rFonts w:ascii="Comfortaa" w:hAnsi="Comfortaa"/>
        </w:rPr>
        <w:t>.</w:t>
      </w:r>
    </w:p>
    <w:p w14:paraId="140FC39A" w14:textId="77777777" w:rsidR="00447D0B" w:rsidRDefault="00CC2024">
      <w:pPr>
        <w:rPr>
          <w:rFonts w:ascii="Comfortaa" w:hAnsi="Comfortaa"/>
        </w:rPr>
      </w:pPr>
      <w:r w:rsidRPr="00CC2024">
        <w:rPr>
          <w:rFonts w:ascii="Comfortaa" w:hAnsi="Comfortaa"/>
        </w:rPr>
        <w:t xml:space="preserve">Personal documents should be boxed and taken for storage. These include: </w:t>
      </w:r>
    </w:p>
    <w:p w14:paraId="3BCFAD1C" w14:textId="0E9021AA" w:rsidR="00447D0B" w:rsidRPr="00447D0B" w:rsidRDefault="00CC2024" w:rsidP="00447D0B">
      <w:pPr>
        <w:pStyle w:val="ListParagraph"/>
        <w:numPr>
          <w:ilvl w:val="0"/>
          <w:numId w:val="2"/>
        </w:numPr>
        <w:rPr>
          <w:rFonts w:ascii="Comfortaa" w:hAnsi="Comfortaa"/>
        </w:rPr>
      </w:pPr>
      <w:r w:rsidRPr="00447D0B">
        <w:rPr>
          <w:rFonts w:ascii="Comfortaa" w:hAnsi="Comfortaa"/>
        </w:rPr>
        <w:t xml:space="preserve">Passport; marriage certificate; birth </w:t>
      </w:r>
      <w:r w:rsidR="00F46CCF" w:rsidRPr="00447D0B">
        <w:rPr>
          <w:rFonts w:ascii="Comfortaa" w:hAnsi="Comfortaa"/>
        </w:rPr>
        <w:t>certificate.</w:t>
      </w:r>
      <w:r w:rsidRPr="00447D0B">
        <w:rPr>
          <w:rFonts w:ascii="Comfortaa" w:hAnsi="Comfortaa"/>
        </w:rPr>
        <w:t xml:space="preserve"> </w:t>
      </w:r>
    </w:p>
    <w:p w14:paraId="2930CD8F" w14:textId="19F2486B" w:rsidR="00447D0B" w:rsidRPr="00447D0B" w:rsidRDefault="00CC2024" w:rsidP="00447D0B">
      <w:pPr>
        <w:pStyle w:val="ListParagraph"/>
        <w:numPr>
          <w:ilvl w:val="0"/>
          <w:numId w:val="2"/>
        </w:numPr>
        <w:rPr>
          <w:rFonts w:ascii="Comfortaa" w:hAnsi="Comfortaa"/>
        </w:rPr>
      </w:pPr>
      <w:r w:rsidRPr="00447D0B">
        <w:rPr>
          <w:rFonts w:ascii="Comfortaa" w:hAnsi="Comfortaa"/>
        </w:rPr>
        <w:t xml:space="preserve">Loose photographs or photos contained in albums; photographs on </w:t>
      </w:r>
      <w:r w:rsidR="00F46CCF" w:rsidRPr="00447D0B">
        <w:rPr>
          <w:rFonts w:ascii="Comfortaa" w:hAnsi="Comfortaa"/>
        </w:rPr>
        <w:t>walls.</w:t>
      </w:r>
      <w:r w:rsidRPr="00447D0B">
        <w:rPr>
          <w:rFonts w:ascii="Comfortaa" w:hAnsi="Comfortaa"/>
        </w:rPr>
        <w:t xml:space="preserve"> </w:t>
      </w:r>
    </w:p>
    <w:p w14:paraId="504ABE3D" w14:textId="77777777" w:rsidR="00447D0B" w:rsidRDefault="00447D0B">
      <w:pPr>
        <w:rPr>
          <w:rFonts w:ascii="Comfortaa" w:hAnsi="Comfortaa"/>
        </w:rPr>
      </w:pPr>
    </w:p>
    <w:p w14:paraId="5E711B73" w14:textId="77777777" w:rsidR="00447D0B" w:rsidRPr="00447D0B" w:rsidRDefault="00CC2024" w:rsidP="00447D0B">
      <w:pPr>
        <w:pStyle w:val="ListParagraph"/>
        <w:numPr>
          <w:ilvl w:val="0"/>
          <w:numId w:val="2"/>
        </w:numPr>
        <w:rPr>
          <w:rFonts w:ascii="Comfortaa" w:hAnsi="Comfortaa"/>
        </w:rPr>
      </w:pPr>
      <w:r w:rsidRPr="00447D0B">
        <w:rPr>
          <w:rFonts w:ascii="Comfortaa" w:hAnsi="Comfortaa"/>
        </w:rPr>
        <w:t xml:space="preserve">Images on still and video cameras, </w:t>
      </w:r>
    </w:p>
    <w:p w14:paraId="3436FD32" w14:textId="3186DCF8" w:rsidR="00447D0B" w:rsidRPr="00447D0B" w:rsidRDefault="00CC2024" w:rsidP="00447D0B">
      <w:pPr>
        <w:pStyle w:val="ListParagraph"/>
        <w:numPr>
          <w:ilvl w:val="0"/>
          <w:numId w:val="2"/>
        </w:numPr>
        <w:rPr>
          <w:rFonts w:ascii="Comfortaa" w:hAnsi="Comfortaa"/>
        </w:rPr>
      </w:pPr>
      <w:r w:rsidRPr="00447D0B">
        <w:rPr>
          <w:rFonts w:ascii="Comfortaa" w:hAnsi="Comfortaa"/>
        </w:rPr>
        <w:t>Letters; accounts/</w:t>
      </w:r>
      <w:r w:rsidR="00F46CCF" w:rsidRPr="00447D0B">
        <w:rPr>
          <w:rFonts w:ascii="Comfortaa" w:hAnsi="Comfortaa"/>
        </w:rPr>
        <w:t>bills.</w:t>
      </w:r>
      <w:r w:rsidRPr="00447D0B">
        <w:rPr>
          <w:rFonts w:ascii="Comfortaa" w:hAnsi="Comfortaa"/>
        </w:rPr>
        <w:t xml:space="preserve"> </w:t>
      </w:r>
    </w:p>
    <w:p w14:paraId="3C9C28A7" w14:textId="77777777" w:rsidR="00447D0B" w:rsidRPr="00447D0B" w:rsidRDefault="00CC2024" w:rsidP="00447D0B">
      <w:pPr>
        <w:pStyle w:val="ListParagraph"/>
        <w:numPr>
          <w:ilvl w:val="0"/>
          <w:numId w:val="2"/>
        </w:numPr>
        <w:rPr>
          <w:rFonts w:ascii="Comfortaa" w:hAnsi="Comfortaa"/>
        </w:rPr>
      </w:pPr>
      <w:r w:rsidRPr="00447D0B">
        <w:rPr>
          <w:rFonts w:ascii="Comfortaa" w:hAnsi="Comfortaa"/>
        </w:rPr>
        <w:t xml:space="preserve">School, educational or trade certificates </w:t>
      </w:r>
    </w:p>
    <w:p w14:paraId="4DD05F11" w14:textId="57B546B2" w:rsidR="00447D0B" w:rsidRPr="00447D0B" w:rsidRDefault="00CC2024" w:rsidP="00447D0B">
      <w:pPr>
        <w:pStyle w:val="ListParagraph"/>
        <w:numPr>
          <w:ilvl w:val="0"/>
          <w:numId w:val="2"/>
        </w:numPr>
        <w:rPr>
          <w:rFonts w:ascii="Comfortaa" w:hAnsi="Comfortaa"/>
        </w:rPr>
      </w:pPr>
      <w:r w:rsidRPr="00447D0B">
        <w:rPr>
          <w:rFonts w:ascii="Comfortaa" w:hAnsi="Comfortaa"/>
        </w:rPr>
        <w:t xml:space="preserve">USB sticks, video cassettes, tape recordings, DVDs, material on computer hard drives, </w:t>
      </w:r>
      <w:r w:rsidR="00F46CCF" w:rsidRPr="00447D0B">
        <w:rPr>
          <w:rFonts w:ascii="Comfortaa" w:hAnsi="Comfortaa"/>
        </w:rPr>
        <w:t>books,</w:t>
      </w:r>
      <w:r w:rsidRPr="00447D0B">
        <w:rPr>
          <w:rFonts w:ascii="Comfortaa" w:hAnsi="Comfortaa"/>
        </w:rPr>
        <w:t xml:space="preserve"> and drawings </w:t>
      </w:r>
    </w:p>
    <w:p w14:paraId="4DDBE531" w14:textId="02CF6CF6" w:rsidR="00447D0B" w:rsidRPr="00447D0B" w:rsidRDefault="00CC2024" w:rsidP="00447D0B">
      <w:pPr>
        <w:pStyle w:val="ListParagraph"/>
        <w:numPr>
          <w:ilvl w:val="0"/>
          <w:numId w:val="2"/>
        </w:numPr>
        <w:rPr>
          <w:rFonts w:ascii="Comfortaa" w:hAnsi="Comfortaa"/>
        </w:rPr>
      </w:pPr>
      <w:r w:rsidRPr="00447D0B">
        <w:rPr>
          <w:rFonts w:ascii="Comfortaa" w:hAnsi="Comfortaa"/>
        </w:rPr>
        <w:t xml:space="preserve">“Any other document which it would be reasonable to expect that a person would want to keep”, </w:t>
      </w:r>
      <w:r w:rsidR="00F46CCF" w:rsidRPr="00447D0B">
        <w:rPr>
          <w:rFonts w:ascii="Comfortaa" w:hAnsi="Comfortaa"/>
        </w:rPr>
        <w:t>e.g.,</w:t>
      </w:r>
      <w:r w:rsidRPr="00447D0B">
        <w:rPr>
          <w:rFonts w:ascii="Comfortaa" w:hAnsi="Comfortaa"/>
        </w:rPr>
        <w:t xml:space="preserve"> sporting trophies, awards </w:t>
      </w:r>
    </w:p>
    <w:p w14:paraId="07F476B9" w14:textId="77777777" w:rsidR="00447D0B" w:rsidRDefault="00447D0B">
      <w:pPr>
        <w:rPr>
          <w:rFonts w:ascii="Comfortaa" w:hAnsi="Comfortaa"/>
        </w:rPr>
      </w:pPr>
    </w:p>
    <w:p w14:paraId="487B5C97" w14:textId="162D0553" w:rsidR="00447D0B" w:rsidRDefault="00CC2024">
      <w:pPr>
        <w:rPr>
          <w:rFonts w:ascii="Comfortaa" w:hAnsi="Comfortaa"/>
        </w:rPr>
      </w:pPr>
      <w:r w:rsidRPr="00CC2024">
        <w:rPr>
          <w:rFonts w:ascii="Comfortaa" w:hAnsi="Comfortaa"/>
        </w:rPr>
        <w:t xml:space="preserve">Personal documents must be stored in a secure location, safe from damage, </w:t>
      </w:r>
      <w:r w:rsidR="00F46CCF" w:rsidRPr="00CC2024">
        <w:rPr>
          <w:rFonts w:ascii="Comfortaa" w:hAnsi="Comfortaa"/>
        </w:rPr>
        <w:t>theft,</w:t>
      </w:r>
      <w:r w:rsidRPr="00CC2024">
        <w:rPr>
          <w:rFonts w:ascii="Comfortaa" w:hAnsi="Comfortaa"/>
        </w:rPr>
        <w:t xml:space="preserve"> or the effects of the weather. </w:t>
      </w:r>
    </w:p>
    <w:p w14:paraId="3F9BEE56" w14:textId="77777777" w:rsidR="00447D0B" w:rsidRDefault="00447D0B">
      <w:pPr>
        <w:rPr>
          <w:rFonts w:ascii="Comfortaa" w:hAnsi="Comfortaa"/>
        </w:rPr>
      </w:pPr>
    </w:p>
    <w:p w14:paraId="5C133F25" w14:textId="17C42B9A" w:rsidR="00447D0B" w:rsidRDefault="00CC2024">
      <w:pPr>
        <w:rPr>
          <w:rFonts w:ascii="Comfortaa" w:hAnsi="Comfortaa"/>
        </w:rPr>
      </w:pPr>
      <w:r w:rsidRPr="00CC2024">
        <w:rPr>
          <w:rFonts w:ascii="Comfortaa" w:hAnsi="Comfortaa"/>
        </w:rPr>
        <w:t>Reasonable efforts must be made to contact the ex-</w:t>
      </w:r>
      <w:r w:rsidR="00F46CCF" w:rsidRPr="00CC2024">
        <w:rPr>
          <w:rFonts w:ascii="Comfortaa" w:hAnsi="Comfortaa"/>
        </w:rPr>
        <w:t>renter</w:t>
      </w:r>
      <w:r w:rsidRPr="00CC2024">
        <w:rPr>
          <w:rFonts w:ascii="Comfortaa" w:hAnsi="Comfortaa"/>
        </w:rPr>
        <w:t xml:space="preserve"> to notify them when and where the personal documents can be collected. </w:t>
      </w:r>
    </w:p>
    <w:p w14:paraId="696A497A" w14:textId="77777777" w:rsidR="00447D0B" w:rsidRPr="002979BB" w:rsidRDefault="00CC2024" w:rsidP="002979BB">
      <w:pPr>
        <w:pStyle w:val="ListParagraph"/>
        <w:numPr>
          <w:ilvl w:val="0"/>
          <w:numId w:val="2"/>
        </w:numPr>
        <w:rPr>
          <w:rFonts w:ascii="Comfortaa" w:hAnsi="Comfortaa"/>
        </w:rPr>
      </w:pPr>
      <w:r w:rsidRPr="002979BB">
        <w:rPr>
          <w:rFonts w:ascii="Comfortaa" w:hAnsi="Comfortaa"/>
        </w:rPr>
        <w:t xml:space="preserve">Telephone calls </w:t>
      </w:r>
    </w:p>
    <w:p w14:paraId="2D91C1C3" w14:textId="77777777" w:rsidR="00447D0B" w:rsidRPr="002979BB" w:rsidRDefault="00CC2024" w:rsidP="002979BB">
      <w:pPr>
        <w:pStyle w:val="ListParagraph"/>
        <w:numPr>
          <w:ilvl w:val="0"/>
          <w:numId w:val="2"/>
        </w:numPr>
        <w:rPr>
          <w:rFonts w:ascii="Comfortaa" w:hAnsi="Comfortaa"/>
        </w:rPr>
      </w:pPr>
      <w:r w:rsidRPr="002979BB">
        <w:rPr>
          <w:rFonts w:ascii="Comfortaa" w:hAnsi="Comfortaa"/>
        </w:rPr>
        <w:t xml:space="preserve">SMS message </w:t>
      </w:r>
    </w:p>
    <w:p w14:paraId="4BC313A8" w14:textId="77777777" w:rsidR="00447D0B" w:rsidRPr="002979BB" w:rsidRDefault="00CC2024" w:rsidP="002979BB">
      <w:pPr>
        <w:pStyle w:val="ListParagraph"/>
        <w:numPr>
          <w:ilvl w:val="0"/>
          <w:numId w:val="2"/>
        </w:numPr>
        <w:rPr>
          <w:rFonts w:ascii="Comfortaa" w:hAnsi="Comfortaa"/>
        </w:rPr>
      </w:pPr>
      <w:r w:rsidRPr="002979BB">
        <w:rPr>
          <w:rFonts w:ascii="Comfortaa" w:hAnsi="Comfortaa"/>
        </w:rPr>
        <w:t xml:space="preserve">Letter to last known address (usually the abandoned property, but they may have had their mail redirected) </w:t>
      </w:r>
    </w:p>
    <w:p w14:paraId="15D5E841" w14:textId="77777777" w:rsidR="00447D0B" w:rsidRPr="002979BB" w:rsidRDefault="00CC2024" w:rsidP="002979BB">
      <w:pPr>
        <w:pStyle w:val="ListParagraph"/>
        <w:numPr>
          <w:ilvl w:val="0"/>
          <w:numId w:val="2"/>
        </w:numPr>
        <w:rPr>
          <w:rFonts w:ascii="Comfortaa" w:hAnsi="Comfortaa"/>
        </w:rPr>
      </w:pPr>
      <w:r w:rsidRPr="002979BB">
        <w:rPr>
          <w:rFonts w:ascii="Comfortaa" w:hAnsi="Comfortaa"/>
        </w:rPr>
        <w:t xml:space="preserve">Email </w:t>
      </w:r>
    </w:p>
    <w:p w14:paraId="4A3BBF62" w14:textId="77777777" w:rsidR="00447D0B" w:rsidRPr="002979BB" w:rsidRDefault="00CC2024" w:rsidP="002979BB">
      <w:pPr>
        <w:pStyle w:val="ListParagraph"/>
        <w:numPr>
          <w:ilvl w:val="0"/>
          <w:numId w:val="2"/>
        </w:numPr>
        <w:rPr>
          <w:rFonts w:ascii="Comfortaa" w:hAnsi="Comfortaa"/>
        </w:rPr>
      </w:pPr>
      <w:r w:rsidRPr="002979BB">
        <w:rPr>
          <w:rFonts w:ascii="Comfortaa" w:hAnsi="Comfortaa"/>
        </w:rPr>
        <w:t xml:space="preserve">Via next of kin </w:t>
      </w:r>
    </w:p>
    <w:p w14:paraId="7129EE29" w14:textId="77777777" w:rsidR="00447D0B" w:rsidRPr="002979BB" w:rsidRDefault="00CC2024" w:rsidP="002979BB">
      <w:pPr>
        <w:pStyle w:val="ListParagraph"/>
        <w:numPr>
          <w:ilvl w:val="0"/>
          <w:numId w:val="2"/>
        </w:numPr>
        <w:rPr>
          <w:rFonts w:ascii="Comfortaa" w:hAnsi="Comfortaa"/>
        </w:rPr>
      </w:pPr>
      <w:r w:rsidRPr="002979BB">
        <w:rPr>
          <w:rFonts w:ascii="Comfortaa" w:hAnsi="Comfortaa"/>
        </w:rPr>
        <w:t xml:space="preserve">Via support agencies (if applicable) </w:t>
      </w:r>
    </w:p>
    <w:p w14:paraId="70A299BF" w14:textId="77777777" w:rsidR="00447D0B" w:rsidRDefault="00447D0B">
      <w:pPr>
        <w:rPr>
          <w:rFonts w:ascii="Comfortaa" w:hAnsi="Comfortaa"/>
        </w:rPr>
      </w:pPr>
    </w:p>
    <w:p w14:paraId="28F12229" w14:textId="5BE46F34" w:rsidR="004E741F" w:rsidRDefault="00CC2024">
      <w:pPr>
        <w:rPr>
          <w:rFonts w:ascii="Comfortaa" w:hAnsi="Comfortaa"/>
        </w:rPr>
      </w:pPr>
      <w:r w:rsidRPr="00CC2024">
        <w:rPr>
          <w:rFonts w:ascii="Comfortaa" w:hAnsi="Comfortaa"/>
        </w:rPr>
        <w:t>The ex-</w:t>
      </w:r>
      <w:r w:rsidR="00F46CCF" w:rsidRPr="00CC2024">
        <w:rPr>
          <w:rFonts w:ascii="Comfortaa" w:hAnsi="Comfortaa"/>
        </w:rPr>
        <w:t>renter</w:t>
      </w:r>
      <w:r w:rsidRPr="00CC2024">
        <w:rPr>
          <w:rFonts w:ascii="Comfortaa" w:hAnsi="Comfortaa"/>
        </w:rPr>
        <w:t xml:space="preserve">, or person with a right to the documents, can reclaim the documents by paying the </w:t>
      </w:r>
      <w:r w:rsidR="00F46CCF">
        <w:rPr>
          <w:rFonts w:ascii="Comfortaa" w:hAnsi="Comfortaa"/>
        </w:rPr>
        <w:t>Residential Rental Provider</w:t>
      </w:r>
      <w:r w:rsidRPr="00CC2024">
        <w:rPr>
          <w:rFonts w:ascii="Comfortaa" w:hAnsi="Comfortaa"/>
        </w:rPr>
        <w:t>’s reasonable costs of removal, storage and notification. If there is a dispute as to who is the person who has a rightful claim against the personal documents, VCAT can hear</w:t>
      </w:r>
      <w:r w:rsidR="004E741F">
        <w:rPr>
          <w:rFonts w:ascii="Comfortaa" w:hAnsi="Comfortaa"/>
        </w:rPr>
        <w:t xml:space="preserve"> and determine the ownership. </w:t>
      </w:r>
    </w:p>
    <w:p w14:paraId="45B8366B" w14:textId="77777777" w:rsidR="004E741F" w:rsidRDefault="004E741F">
      <w:pPr>
        <w:rPr>
          <w:rFonts w:ascii="Comfortaa" w:hAnsi="Comfortaa"/>
        </w:rPr>
      </w:pPr>
    </w:p>
    <w:p w14:paraId="470C7133" w14:textId="64E60DC3" w:rsidR="004E741F" w:rsidRPr="006307A3" w:rsidRDefault="006307A3">
      <w:pPr>
        <w:rPr>
          <w:rFonts w:ascii="Comfortaa" w:hAnsi="Comfortaa"/>
          <w:i/>
        </w:rPr>
      </w:pPr>
      <w:r w:rsidRPr="006307A3">
        <w:rPr>
          <w:rFonts w:ascii="Comfortaa" w:hAnsi="Comfortaa"/>
          <w:i/>
        </w:rPr>
        <w:t xml:space="preserve">Note: It may be an offence under certain legislation of the State and Commonwealth to destroy certain documents. Passports found in abandoned premises cannot be disposed of or destroyed, and must be passed to the Police, as they always remain the property of the Government pursuant to section 61A of the Passports Act 1938, which states “Australian passports to remain property of Commonwealth”. Other official documents like driver’s licences and other licences should also be given to the Police or the issuing authority. </w:t>
      </w:r>
      <w:r w:rsidR="00CC2024" w:rsidRPr="006307A3">
        <w:rPr>
          <w:rFonts w:ascii="Comfortaa" w:hAnsi="Comfortaa"/>
          <w:i/>
        </w:rPr>
        <w:t>Other official documents should be given to the issuing authority (</w:t>
      </w:r>
      <w:r w:rsidR="00F46CCF" w:rsidRPr="006307A3">
        <w:rPr>
          <w:rFonts w:ascii="Comfortaa" w:hAnsi="Comfortaa"/>
          <w:i/>
        </w:rPr>
        <w:t>e.g.,</w:t>
      </w:r>
      <w:r w:rsidR="00CC2024" w:rsidRPr="006307A3">
        <w:rPr>
          <w:rFonts w:ascii="Comfortaa" w:hAnsi="Comfortaa"/>
          <w:i/>
        </w:rPr>
        <w:t xml:space="preserve"> driver’s licences to VicRoads, bank books/cards to the bank), or should be given to the Police. </w:t>
      </w:r>
    </w:p>
    <w:p w14:paraId="435F928F" w14:textId="77777777" w:rsidR="004E741F" w:rsidRDefault="004E741F">
      <w:pPr>
        <w:rPr>
          <w:rFonts w:ascii="Comfortaa" w:hAnsi="Comfortaa"/>
        </w:rPr>
      </w:pPr>
    </w:p>
    <w:p w14:paraId="44865A68" w14:textId="27BE38E2" w:rsidR="004E741F" w:rsidRDefault="00CC2024">
      <w:pPr>
        <w:rPr>
          <w:rFonts w:ascii="Comfortaa" w:hAnsi="Comfortaa"/>
        </w:rPr>
      </w:pPr>
      <w:r w:rsidRPr="00CC2024">
        <w:rPr>
          <w:rFonts w:ascii="Comfortaa" w:hAnsi="Comfortaa"/>
        </w:rPr>
        <w:t xml:space="preserve">After 90 days all other personal documents must be destroyed. Paper documents should be </w:t>
      </w:r>
      <w:r w:rsidR="00F46CCF" w:rsidRPr="00CC2024">
        <w:rPr>
          <w:rFonts w:ascii="Comfortaa" w:hAnsi="Comfortaa"/>
        </w:rPr>
        <w:t>shredded,</w:t>
      </w:r>
      <w:r w:rsidRPr="00CC2024">
        <w:rPr>
          <w:rFonts w:ascii="Comfortaa" w:hAnsi="Comfortaa"/>
        </w:rPr>
        <w:t xml:space="preserve"> and computer hard drives should be destroyed by punching a nail through them before disposal. “Personal documents” may not be kept by the organisation or individuals. </w:t>
      </w:r>
    </w:p>
    <w:p w14:paraId="7147152E" w14:textId="77777777" w:rsidR="004E741F" w:rsidRPr="008D48A0" w:rsidRDefault="00CC2024" w:rsidP="008D48A0">
      <w:pPr>
        <w:pStyle w:val="Heading1"/>
        <w:numPr>
          <w:ilvl w:val="0"/>
          <w:numId w:val="8"/>
        </w:numPr>
        <w:rPr>
          <w:rFonts w:ascii="Comfortaa" w:hAnsi="Comfortaa" w:cstheme="minorHAnsi"/>
          <w:lang w:val="en-AU"/>
        </w:rPr>
      </w:pPr>
      <w:bookmarkStart w:id="10" w:name="_Toc7438721"/>
      <w:r w:rsidRPr="008D48A0">
        <w:rPr>
          <w:rFonts w:ascii="Comfortaa" w:hAnsi="Comfortaa" w:cstheme="minorHAnsi"/>
          <w:lang w:val="en-AU"/>
        </w:rPr>
        <w:t>Other Goods Left Behind</w:t>
      </w:r>
      <w:bookmarkEnd w:id="10"/>
      <w:r w:rsidRPr="008D48A0">
        <w:rPr>
          <w:rFonts w:ascii="Comfortaa" w:hAnsi="Comfortaa" w:cstheme="minorHAnsi"/>
          <w:lang w:val="en-AU"/>
        </w:rPr>
        <w:t xml:space="preserve"> </w:t>
      </w:r>
    </w:p>
    <w:p w14:paraId="4F0477E7" w14:textId="77777777" w:rsidR="00622969" w:rsidRPr="00622969" w:rsidRDefault="00CC2024" w:rsidP="00622969">
      <w:pPr>
        <w:rPr>
          <w:rFonts w:ascii="Comfortaa" w:hAnsi="Comfortaa"/>
        </w:rPr>
      </w:pPr>
      <w:r w:rsidRPr="00622969">
        <w:rPr>
          <w:rFonts w:ascii="Comfortaa" w:hAnsi="Comfortaa"/>
        </w:rPr>
        <w:t xml:space="preserve">Staff should assess whether there are any goods of value. These could include: </w:t>
      </w:r>
    </w:p>
    <w:p w14:paraId="7978ABDC" w14:textId="509BE08F"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Clothing - one-off designer items or </w:t>
      </w:r>
      <w:r w:rsidR="00F46CCF" w:rsidRPr="002979BB">
        <w:rPr>
          <w:rFonts w:ascii="Comfortaa" w:hAnsi="Comfortaa"/>
        </w:rPr>
        <w:t>high-end</w:t>
      </w:r>
      <w:r w:rsidRPr="002979BB">
        <w:rPr>
          <w:rFonts w:ascii="Comfortaa" w:hAnsi="Comfortaa"/>
        </w:rPr>
        <w:t xml:space="preserve"> brands clearly in very good condition </w:t>
      </w:r>
    </w:p>
    <w:p w14:paraId="25661A0C" w14:textId="77777777"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Furniture with antique value and intrinsic historical merit </w:t>
      </w:r>
    </w:p>
    <w:p w14:paraId="59021367" w14:textId="77777777"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Motor vehicles in good condition and mechanically sound, or collectible vehicles </w:t>
      </w:r>
    </w:p>
    <w:p w14:paraId="3FAF367A" w14:textId="77777777"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New or near-new large electrical appliances </w:t>
      </w:r>
    </w:p>
    <w:p w14:paraId="3FC9BAEA" w14:textId="77777777"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Jewellery with collector value </w:t>
      </w:r>
    </w:p>
    <w:p w14:paraId="39147F9F" w14:textId="77777777"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Vinyl records with collector value in good condition </w:t>
      </w:r>
    </w:p>
    <w:p w14:paraId="6270BDB8" w14:textId="77777777" w:rsidR="004E741F" w:rsidRPr="002979BB" w:rsidRDefault="00CC2024" w:rsidP="002979BB">
      <w:pPr>
        <w:pStyle w:val="ListParagraph"/>
        <w:numPr>
          <w:ilvl w:val="0"/>
          <w:numId w:val="5"/>
        </w:numPr>
        <w:rPr>
          <w:rFonts w:ascii="Comfortaa" w:hAnsi="Comfortaa"/>
        </w:rPr>
      </w:pPr>
      <w:r w:rsidRPr="002979BB">
        <w:rPr>
          <w:rFonts w:ascii="Comfortaa" w:hAnsi="Comfortaa"/>
        </w:rPr>
        <w:t xml:space="preserve">Any other items with obvious value. </w:t>
      </w:r>
    </w:p>
    <w:p w14:paraId="1A2B1636" w14:textId="77777777" w:rsidR="004E741F" w:rsidRDefault="004E741F">
      <w:pPr>
        <w:rPr>
          <w:rFonts w:ascii="Comfortaa" w:hAnsi="Comfortaa"/>
        </w:rPr>
      </w:pPr>
    </w:p>
    <w:p w14:paraId="01FFCB58" w14:textId="79C692E1" w:rsidR="007C0AA2" w:rsidRDefault="00CC2024">
      <w:pPr>
        <w:rPr>
          <w:rFonts w:ascii="Comfortaa" w:hAnsi="Comfortaa"/>
        </w:rPr>
      </w:pPr>
      <w:r w:rsidRPr="00CC2024">
        <w:rPr>
          <w:rFonts w:ascii="Comfortaa" w:hAnsi="Comfortaa"/>
        </w:rPr>
        <w:t xml:space="preserve">If the estimated total value of the above is less than $2,000.00 then all the goods in the property may be disposed of. Costs incurred for removal of goods and/or rubbish from the property can be sought from the former </w:t>
      </w:r>
      <w:r w:rsidR="00F46CCF" w:rsidRPr="00CC2024">
        <w:rPr>
          <w:rFonts w:ascii="Comfortaa" w:hAnsi="Comfortaa"/>
        </w:rPr>
        <w:t>renter</w:t>
      </w:r>
      <w:r w:rsidRPr="00CC2024">
        <w:rPr>
          <w:rFonts w:ascii="Comfortaa" w:hAnsi="Comfortaa"/>
        </w:rPr>
        <w:t xml:space="preserve"> or through VCAT via an application for a compensation order or an application for access to the bond. </w:t>
      </w:r>
    </w:p>
    <w:p w14:paraId="4D28AB83" w14:textId="77777777" w:rsidR="007C0AA2" w:rsidRDefault="007C0AA2">
      <w:pPr>
        <w:rPr>
          <w:rFonts w:ascii="Comfortaa" w:hAnsi="Comfortaa"/>
        </w:rPr>
      </w:pPr>
    </w:p>
    <w:p w14:paraId="2C489171" w14:textId="77777777" w:rsidR="007C0AA2" w:rsidRDefault="00CC2024">
      <w:pPr>
        <w:rPr>
          <w:rFonts w:ascii="Comfortaa" w:hAnsi="Comfortaa"/>
        </w:rPr>
      </w:pPr>
      <w:r w:rsidRPr="00CC2024">
        <w:rPr>
          <w:rFonts w:ascii="Comfortaa" w:hAnsi="Comfortaa"/>
        </w:rPr>
        <w:t xml:space="preserve">If the estimated total value of the above is more than $2,000.00 then an inspection by CAV should be arranged using the Request for inspection of goods left behind form at the end of these procedures. </w:t>
      </w:r>
    </w:p>
    <w:p w14:paraId="77006627" w14:textId="77777777" w:rsidR="007C0AA2" w:rsidRDefault="007C0AA2">
      <w:pPr>
        <w:rPr>
          <w:rFonts w:ascii="Comfortaa" w:hAnsi="Comfortaa"/>
        </w:rPr>
      </w:pPr>
    </w:p>
    <w:p w14:paraId="655BD8A8" w14:textId="77777777" w:rsidR="007C0AA2" w:rsidRDefault="00CC2024">
      <w:pPr>
        <w:rPr>
          <w:rFonts w:ascii="Comfortaa" w:hAnsi="Comfortaa"/>
        </w:rPr>
      </w:pPr>
      <w:r w:rsidRPr="00CC2024">
        <w:rPr>
          <w:rFonts w:ascii="Comfortaa" w:hAnsi="Comfortaa"/>
        </w:rPr>
        <w:t xml:space="preserve">A CAV inspection should also be requested if: </w:t>
      </w:r>
    </w:p>
    <w:p w14:paraId="0F9393DA" w14:textId="74FFCC8F" w:rsidR="007C0AA2" w:rsidRPr="00D25979" w:rsidRDefault="00CC2024" w:rsidP="00D25979">
      <w:pPr>
        <w:pStyle w:val="ListParagraph"/>
        <w:numPr>
          <w:ilvl w:val="0"/>
          <w:numId w:val="2"/>
        </w:numPr>
        <w:rPr>
          <w:rFonts w:ascii="Comfortaa" w:hAnsi="Comfortaa"/>
        </w:rPr>
      </w:pPr>
      <w:r w:rsidRPr="00D25979">
        <w:rPr>
          <w:rFonts w:ascii="Comfortaa" w:hAnsi="Comfortaa"/>
        </w:rPr>
        <w:t xml:space="preserve">The </w:t>
      </w:r>
      <w:r w:rsidR="00F46CCF">
        <w:rPr>
          <w:rFonts w:ascii="Comfortaa" w:hAnsi="Comfortaa"/>
        </w:rPr>
        <w:t>renter</w:t>
      </w:r>
      <w:r w:rsidRPr="00D25979">
        <w:rPr>
          <w:rFonts w:ascii="Comfortaa" w:hAnsi="Comfortaa"/>
        </w:rPr>
        <w:t xml:space="preserve"> has been troublesome during t</w:t>
      </w:r>
      <w:r w:rsidR="00EB2F0B">
        <w:rPr>
          <w:rFonts w:ascii="Comfortaa" w:hAnsi="Comfortaa"/>
        </w:rPr>
        <w:t>heir residency</w:t>
      </w:r>
      <w:r w:rsidRPr="00D25979">
        <w:rPr>
          <w:rFonts w:ascii="Comfortaa" w:hAnsi="Comfortaa"/>
        </w:rPr>
        <w:t xml:space="preserve">. </w:t>
      </w:r>
    </w:p>
    <w:p w14:paraId="2B9BDE79" w14:textId="4800CB1E" w:rsidR="007C0AA2" w:rsidRPr="00D25979" w:rsidRDefault="00CC2024" w:rsidP="00D25979">
      <w:pPr>
        <w:pStyle w:val="ListParagraph"/>
        <w:numPr>
          <w:ilvl w:val="0"/>
          <w:numId w:val="2"/>
        </w:numPr>
        <w:rPr>
          <w:rFonts w:ascii="Comfortaa" w:hAnsi="Comfortaa"/>
        </w:rPr>
      </w:pPr>
      <w:r w:rsidRPr="00D25979">
        <w:rPr>
          <w:rFonts w:ascii="Comfortaa" w:hAnsi="Comfortaa"/>
        </w:rPr>
        <w:t xml:space="preserve">If the </w:t>
      </w:r>
      <w:r w:rsidR="00F46CCF">
        <w:rPr>
          <w:rFonts w:ascii="Comfortaa" w:hAnsi="Comfortaa"/>
        </w:rPr>
        <w:t>renter</w:t>
      </w:r>
      <w:r w:rsidRPr="00D25979">
        <w:rPr>
          <w:rFonts w:ascii="Comfortaa" w:hAnsi="Comfortaa"/>
        </w:rPr>
        <w:t xml:space="preserve"> is in jail. Attempts to deal with the left goods should also be made through the social work department of the jail. </w:t>
      </w:r>
    </w:p>
    <w:p w14:paraId="15B29E5A" w14:textId="77777777" w:rsidR="007C0AA2" w:rsidRDefault="007C0AA2">
      <w:pPr>
        <w:rPr>
          <w:rFonts w:ascii="Comfortaa" w:hAnsi="Comfortaa"/>
        </w:rPr>
      </w:pPr>
    </w:p>
    <w:p w14:paraId="0071A6BC" w14:textId="4E963834" w:rsidR="007C0AA2" w:rsidRDefault="00CC2024">
      <w:pPr>
        <w:rPr>
          <w:rFonts w:ascii="Comfortaa" w:hAnsi="Comfortaa"/>
        </w:rPr>
      </w:pPr>
      <w:r w:rsidRPr="00CC2024">
        <w:rPr>
          <w:rFonts w:ascii="Comfortaa" w:hAnsi="Comfortaa"/>
        </w:rPr>
        <w:t xml:space="preserve">Before the CAV inspection remove perishable foods, soiled nappies, animal excrement and any OH&amp;S hazards, </w:t>
      </w:r>
      <w:r w:rsidR="00F46CCF" w:rsidRPr="00CC2024">
        <w:rPr>
          <w:rFonts w:ascii="Comfortaa" w:hAnsi="Comfortaa"/>
        </w:rPr>
        <w:t>e.g.,</w:t>
      </w:r>
      <w:r w:rsidRPr="00CC2024">
        <w:rPr>
          <w:rFonts w:ascii="Comfortaa" w:hAnsi="Comfortaa"/>
        </w:rPr>
        <w:t xml:space="preserve"> syringes, from the property. Exterminate any vermin, </w:t>
      </w:r>
      <w:r w:rsidR="00F46CCF" w:rsidRPr="00CC2024">
        <w:rPr>
          <w:rFonts w:ascii="Comfortaa" w:hAnsi="Comfortaa"/>
        </w:rPr>
        <w:t>fleas,</w:t>
      </w:r>
      <w:r w:rsidRPr="00CC2024">
        <w:rPr>
          <w:rFonts w:ascii="Comfortaa" w:hAnsi="Comfortaa"/>
        </w:rPr>
        <w:t xml:space="preserve"> or other pests. Make sure that all the left goods are accessible. They should not be tightly packed into one room or </w:t>
      </w:r>
      <w:r w:rsidR="00F46CCF" w:rsidRPr="00CC2024">
        <w:rPr>
          <w:rFonts w:ascii="Comfortaa" w:hAnsi="Comfortaa"/>
        </w:rPr>
        <w:t>garage or</w:t>
      </w:r>
      <w:r w:rsidRPr="00CC2024">
        <w:rPr>
          <w:rFonts w:ascii="Comfortaa" w:hAnsi="Comfortaa"/>
        </w:rPr>
        <w:t xml:space="preserve"> stacked in a way that prevents safe access. If the CAV report states that the goods may be removed for destruction or disposal then the goods may be disposed of. Costs incurred for removal of goods and/or rubbish from the property can be sought from the former </w:t>
      </w:r>
      <w:r w:rsidR="00F46CCF">
        <w:rPr>
          <w:rFonts w:ascii="Comfortaa" w:hAnsi="Comfortaa"/>
        </w:rPr>
        <w:t>renter</w:t>
      </w:r>
      <w:r w:rsidRPr="00CC2024">
        <w:rPr>
          <w:rFonts w:ascii="Comfortaa" w:hAnsi="Comfortaa"/>
        </w:rPr>
        <w:t xml:space="preserve"> or through VCAT via an application for a compensation order or an application for access to the bond. </w:t>
      </w:r>
    </w:p>
    <w:p w14:paraId="23162B14" w14:textId="77777777" w:rsidR="007C0AA2" w:rsidRDefault="007C0AA2">
      <w:pPr>
        <w:rPr>
          <w:rFonts w:ascii="Comfortaa" w:hAnsi="Comfortaa"/>
        </w:rPr>
      </w:pPr>
    </w:p>
    <w:p w14:paraId="247F5B43" w14:textId="77777777" w:rsidR="007C0AA2" w:rsidRDefault="00CC2024">
      <w:pPr>
        <w:rPr>
          <w:rFonts w:ascii="Comfortaa" w:hAnsi="Comfortaa"/>
        </w:rPr>
      </w:pPr>
      <w:r w:rsidRPr="00CC2024">
        <w:rPr>
          <w:rFonts w:ascii="Comfortaa" w:hAnsi="Comfortaa"/>
        </w:rPr>
        <w:t xml:space="preserve">If the CAV report states that some goods must be stored and sold according to Part 9 Division 3 of the RTA, then the goods not listed may be disposed of. The goods that are listed by CAV must be stored for a minimum of 28 days. </w:t>
      </w:r>
    </w:p>
    <w:p w14:paraId="44DCD2C6" w14:textId="588B8A0D" w:rsidR="007C0AA2" w:rsidRPr="0018642B" w:rsidRDefault="00CC2024" w:rsidP="0018642B">
      <w:pPr>
        <w:pStyle w:val="ListParagraph"/>
        <w:numPr>
          <w:ilvl w:val="0"/>
          <w:numId w:val="2"/>
        </w:numPr>
        <w:rPr>
          <w:rFonts w:ascii="Comfortaa" w:hAnsi="Comfortaa"/>
        </w:rPr>
      </w:pPr>
      <w:r w:rsidRPr="0018642B">
        <w:rPr>
          <w:rFonts w:ascii="Comfortaa" w:hAnsi="Comfortaa"/>
        </w:rPr>
        <w:t xml:space="preserve">If the former </w:t>
      </w:r>
      <w:r w:rsidR="00F46CCF">
        <w:rPr>
          <w:rFonts w:ascii="Comfortaa" w:hAnsi="Comfortaa"/>
        </w:rPr>
        <w:t>renter</w:t>
      </w:r>
      <w:r w:rsidRPr="0018642B">
        <w:rPr>
          <w:rFonts w:ascii="Comfortaa" w:hAnsi="Comfortaa"/>
        </w:rPr>
        <w:t xml:space="preserve"> has provided a forwarding address write to them in 7 days advising that the goods are being stored and asking them to contact to arrange collection of the goods. Use the words in Form 133 – can be found at the end of these procedures. </w:t>
      </w:r>
    </w:p>
    <w:p w14:paraId="668EC550" w14:textId="238C2CDB" w:rsidR="007C0AA2" w:rsidRPr="0018642B" w:rsidRDefault="00CC2024" w:rsidP="0018642B">
      <w:pPr>
        <w:pStyle w:val="ListParagraph"/>
        <w:numPr>
          <w:ilvl w:val="0"/>
          <w:numId w:val="2"/>
        </w:numPr>
        <w:rPr>
          <w:rFonts w:ascii="Comfortaa" w:hAnsi="Comfortaa"/>
        </w:rPr>
      </w:pPr>
      <w:r w:rsidRPr="0018642B">
        <w:rPr>
          <w:rFonts w:ascii="Comfortaa" w:hAnsi="Comfortaa"/>
        </w:rPr>
        <w:lastRenderedPageBreak/>
        <w:t xml:space="preserve">If the former </w:t>
      </w:r>
      <w:r w:rsidR="00F46CCF">
        <w:rPr>
          <w:rFonts w:ascii="Comfortaa" w:hAnsi="Comfortaa"/>
        </w:rPr>
        <w:t>renter</w:t>
      </w:r>
      <w:r w:rsidRPr="0018642B">
        <w:rPr>
          <w:rFonts w:ascii="Comfortaa" w:hAnsi="Comfortaa"/>
        </w:rPr>
        <w:t xml:space="preserve"> has not provided a forwarding address, then place an advertisement in 7 days in a general circulation Victorian newspaper. Use the words in Form 144 – can be found at the end of these procedures. </w:t>
      </w:r>
    </w:p>
    <w:p w14:paraId="0E348C3F" w14:textId="784CEC01" w:rsidR="007C0AA2" w:rsidRPr="0018642B" w:rsidRDefault="00CC2024" w:rsidP="0018642B">
      <w:pPr>
        <w:pStyle w:val="ListParagraph"/>
        <w:numPr>
          <w:ilvl w:val="0"/>
          <w:numId w:val="2"/>
        </w:numPr>
        <w:rPr>
          <w:rFonts w:ascii="Comfortaa" w:hAnsi="Comfortaa"/>
        </w:rPr>
      </w:pPr>
      <w:r w:rsidRPr="0018642B">
        <w:rPr>
          <w:rFonts w:ascii="Comfortaa" w:hAnsi="Comfortaa"/>
        </w:rPr>
        <w:t xml:space="preserve">If there is no response from the former </w:t>
      </w:r>
      <w:r w:rsidR="00F46CCF">
        <w:rPr>
          <w:rFonts w:ascii="Comfortaa" w:hAnsi="Comfortaa"/>
        </w:rPr>
        <w:t>renter</w:t>
      </w:r>
      <w:r w:rsidRPr="0018642B">
        <w:rPr>
          <w:rFonts w:ascii="Comfortaa" w:hAnsi="Comfortaa"/>
        </w:rPr>
        <w:t xml:space="preserve"> within 28 days, arrange for the goods to be sold. </w:t>
      </w:r>
    </w:p>
    <w:p w14:paraId="10F4FBDF" w14:textId="67DD2219" w:rsidR="007C0AA2" w:rsidRPr="0018642B" w:rsidRDefault="00CC2024" w:rsidP="0018642B">
      <w:pPr>
        <w:pStyle w:val="ListParagraph"/>
        <w:numPr>
          <w:ilvl w:val="0"/>
          <w:numId w:val="2"/>
        </w:numPr>
        <w:rPr>
          <w:rFonts w:ascii="Comfortaa" w:hAnsi="Comfortaa"/>
        </w:rPr>
      </w:pPr>
      <w:r w:rsidRPr="0018642B">
        <w:rPr>
          <w:rFonts w:ascii="Comfortaa" w:hAnsi="Comfortaa"/>
        </w:rPr>
        <w:t xml:space="preserve">Any proceeds from the sale may be used to meet the reasonable costs of removal, storage, </w:t>
      </w:r>
      <w:r w:rsidR="00F46CCF" w:rsidRPr="0018642B">
        <w:rPr>
          <w:rFonts w:ascii="Comfortaa" w:hAnsi="Comfortaa"/>
        </w:rPr>
        <w:t>advertisement,</w:t>
      </w:r>
      <w:r w:rsidRPr="0018642B">
        <w:rPr>
          <w:rFonts w:ascii="Comfortaa" w:hAnsi="Comfortaa"/>
        </w:rPr>
        <w:t xml:space="preserve"> and sale of goods. This should be done through an application to VCAT for compensation. </w:t>
      </w:r>
    </w:p>
    <w:p w14:paraId="216F4938" w14:textId="664FE404" w:rsidR="0018642B" w:rsidRDefault="00CC2024" w:rsidP="0018642B">
      <w:pPr>
        <w:pStyle w:val="ListParagraph"/>
        <w:numPr>
          <w:ilvl w:val="0"/>
          <w:numId w:val="2"/>
        </w:numPr>
        <w:rPr>
          <w:rFonts w:ascii="Comfortaa" w:hAnsi="Comfortaa"/>
        </w:rPr>
      </w:pPr>
      <w:r w:rsidRPr="0018642B">
        <w:rPr>
          <w:rFonts w:ascii="Comfortaa" w:hAnsi="Comfortaa"/>
        </w:rPr>
        <w:t xml:space="preserve">Any funds remaining from the sale of goods should retained as a credit on the former </w:t>
      </w:r>
      <w:r w:rsidR="00F46CCF">
        <w:rPr>
          <w:rFonts w:ascii="Comfortaa" w:hAnsi="Comfortaa"/>
        </w:rPr>
        <w:t>renter</w:t>
      </w:r>
      <w:r w:rsidRPr="0018642B">
        <w:rPr>
          <w:rFonts w:ascii="Comfortaa" w:hAnsi="Comfortaa"/>
        </w:rPr>
        <w:t xml:space="preserve">’s vacated account and be provided to the former </w:t>
      </w:r>
      <w:r w:rsidR="00F46CCF">
        <w:rPr>
          <w:rFonts w:ascii="Comfortaa" w:hAnsi="Comfortaa"/>
        </w:rPr>
        <w:t>renter</w:t>
      </w:r>
      <w:r w:rsidRPr="0018642B">
        <w:rPr>
          <w:rFonts w:ascii="Comfortaa" w:hAnsi="Comfortaa"/>
        </w:rPr>
        <w:t xml:space="preserve"> if and when contact is made. </w:t>
      </w:r>
    </w:p>
    <w:p w14:paraId="4558AD74" w14:textId="77777777" w:rsidR="0018642B" w:rsidRPr="0018642B" w:rsidRDefault="0018642B" w:rsidP="0018642B">
      <w:pPr>
        <w:ind w:left="360"/>
        <w:rPr>
          <w:rFonts w:ascii="Comfortaa" w:hAnsi="Comfortaa"/>
        </w:rPr>
      </w:pPr>
    </w:p>
    <w:p w14:paraId="7603193F" w14:textId="7079ADE6" w:rsidR="006C3309" w:rsidRDefault="006C3309" w:rsidP="006C3309">
      <w:pPr>
        <w:rPr>
          <w:rFonts w:ascii="Comfortaa" w:hAnsi="Comfortaa"/>
        </w:rPr>
      </w:pPr>
      <w:r>
        <w:rPr>
          <w:rFonts w:ascii="Comfortaa" w:hAnsi="Comfortaa"/>
        </w:rPr>
        <w:t xml:space="preserve">NB: </w:t>
      </w:r>
      <w:r w:rsidRPr="00CC2024">
        <w:rPr>
          <w:rFonts w:ascii="Comfortaa" w:hAnsi="Comfortaa"/>
        </w:rPr>
        <w:t xml:space="preserve">The </w:t>
      </w:r>
      <w:r w:rsidR="00F46CCF">
        <w:rPr>
          <w:rFonts w:ascii="Comfortaa" w:hAnsi="Comfortaa"/>
        </w:rPr>
        <w:t>Residential Rental Provider</w:t>
      </w:r>
      <w:r w:rsidRPr="00CC2024">
        <w:rPr>
          <w:rFonts w:ascii="Comfortaa" w:hAnsi="Comfortaa"/>
        </w:rPr>
        <w:t xml:space="preserve"> must deal with any proceeds from the auction, after deducting their own expenses, in accordance with the Unclaimed Money Act 2008 (lodging it with the State Revenue Office) and may appeal to VCAT for compensation from the Residential Tenancies Fund for any deficit.</w:t>
      </w:r>
    </w:p>
    <w:p w14:paraId="6FEC8B7B" w14:textId="77777777" w:rsidR="006C3309" w:rsidRDefault="006C3309" w:rsidP="006C3309">
      <w:pPr>
        <w:rPr>
          <w:rFonts w:ascii="Comfortaa" w:hAnsi="Comfortaa"/>
        </w:rPr>
      </w:pPr>
    </w:p>
    <w:p w14:paraId="60AFE8CA" w14:textId="044D59F7" w:rsidR="00CC2024" w:rsidRPr="0018642B" w:rsidRDefault="00CC2024" w:rsidP="006C3309">
      <w:pPr>
        <w:rPr>
          <w:rFonts w:ascii="Comfortaa" w:hAnsi="Comfortaa"/>
        </w:rPr>
      </w:pPr>
      <w:r w:rsidRPr="0018642B">
        <w:rPr>
          <w:rFonts w:ascii="Comfortaa" w:hAnsi="Comfortaa"/>
        </w:rPr>
        <w:t xml:space="preserve">If the former </w:t>
      </w:r>
      <w:r w:rsidR="00F46CCF">
        <w:rPr>
          <w:rFonts w:ascii="Comfortaa" w:hAnsi="Comfortaa"/>
        </w:rPr>
        <w:t>renter</w:t>
      </w:r>
      <w:r w:rsidRPr="0018642B">
        <w:rPr>
          <w:rFonts w:ascii="Comfortaa" w:hAnsi="Comfortaa"/>
        </w:rPr>
        <w:t xml:space="preserve"> makes contact with </w:t>
      </w:r>
      <w:r w:rsidR="006C3309">
        <w:rPr>
          <w:rFonts w:ascii="Comfortaa" w:hAnsi="Comfortaa"/>
        </w:rPr>
        <w:t>Eastcoast Housing</w:t>
      </w:r>
      <w:r w:rsidRPr="0018642B">
        <w:rPr>
          <w:rFonts w:ascii="Comfortaa" w:hAnsi="Comfortaa"/>
        </w:rPr>
        <w:t xml:space="preserve"> after the 28 day period but prior to the sale of the goods, terminate any action to sell the goods and arrange for the former </w:t>
      </w:r>
      <w:r w:rsidR="00F46CCF">
        <w:rPr>
          <w:rFonts w:ascii="Comfortaa" w:hAnsi="Comfortaa"/>
        </w:rPr>
        <w:t>renter</w:t>
      </w:r>
      <w:r w:rsidRPr="0018642B">
        <w:rPr>
          <w:rFonts w:ascii="Comfortaa" w:hAnsi="Comfortaa"/>
        </w:rPr>
        <w:t xml:space="preserve"> to collect the goods. Any reasonable costs incurred in the collection, storage and advertising of the goods can be negotiated with the former </w:t>
      </w:r>
      <w:r w:rsidR="00F46CCF">
        <w:rPr>
          <w:rFonts w:ascii="Comfortaa" w:hAnsi="Comfortaa"/>
        </w:rPr>
        <w:t>renter</w:t>
      </w:r>
      <w:r w:rsidRPr="0018642B">
        <w:rPr>
          <w:rFonts w:ascii="Comfortaa" w:hAnsi="Comfortaa"/>
        </w:rPr>
        <w:t>.</w:t>
      </w:r>
    </w:p>
    <w:p w14:paraId="57827801" w14:textId="77777777" w:rsidR="00CC2024" w:rsidRPr="00CC2024" w:rsidRDefault="00CC2024">
      <w:pPr>
        <w:rPr>
          <w:rFonts w:ascii="Comfortaa" w:hAnsi="Comfortaa"/>
        </w:rPr>
      </w:pPr>
    </w:p>
    <w:p w14:paraId="4342AA69" w14:textId="77777777" w:rsidR="007C7FBA" w:rsidRDefault="007C7FBA">
      <w:pPr>
        <w:rPr>
          <w:rFonts w:ascii="Comfortaa" w:hAnsi="Comfortaa"/>
        </w:rPr>
      </w:pPr>
    </w:p>
    <w:p w14:paraId="6F905522" w14:textId="77777777" w:rsidR="007C7FBA" w:rsidRDefault="007C7FBA">
      <w:pPr>
        <w:rPr>
          <w:rFonts w:ascii="Comfortaa" w:hAnsi="Comfortaa"/>
        </w:rPr>
      </w:pPr>
    </w:p>
    <w:p w14:paraId="0F1EF523" w14:textId="77777777" w:rsidR="007C7FBA" w:rsidRDefault="007C7FBA">
      <w:pPr>
        <w:rPr>
          <w:rFonts w:ascii="Comfortaa" w:hAnsi="Comfortaa"/>
        </w:rPr>
      </w:pPr>
    </w:p>
    <w:sectPr w:rsidR="007C7F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3715" w14:textId="77777777" w:rsidR="0078230A" w:rsidRDefault="0078230A" w:rsidP="0022474A">
      <w:r>
        <w:separator/>
      </w:r>
    </w:p>
  </w:endnote>
  <w:endnote w:type="continuationSeparator" w:id="0">
    <w:p w14:paraId="0688F235" w14:textId="77777777" w:rsidR="0078230A" w:rsidRDefault="0078230A" w:rsidP="002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401610"/>
      <w:docPartObj>
        <w:docPartGallery w:val="Page Numbers (Bottom of Page)"/>
        <w:docPartUnique/>
      </w:docPartObj>
    </w:sdtPr>
    <w:sdtEndPr>
      <w:rPr>
        <w:noProof/>
      </w:rPr>
    </w:sdtEndPr>
    <w:sdtContent>
      <w:p w14:paraId="707B2278" w14:textId="77777777" w:rsidR="00C45C6A" w:rsidRDefault="00C45C6A" w:rsidP="00C45C6A">
        <w:pPr>
          <w:pStyle w:val="Footer"/>
          <w:jc w:val="right"/>
          <w:rPr>
            <w:noProof/>
          </w:rPr>
        </w:pPr>
        <w:r>
          <w:t xml:space="preserve">Page | </w:t>
        </w:r>
        <w:r>
          <w:fldChar w:fldCharType="begin"/>
        </w:r>
        <w:r>
          <w:instrText xml:space="preserve"> PAGE   \* MERGEFORMAT </w:instrText>
        </w:r>
        <w:r>
          <w:fldChar w:fldCharType="separate"/>
        </w:r>
        <w:r>
          <w:rPr>
            <w:noProof/>
          </w:rPr>
          <w:t>1</w:t>
        </w:r>
        <w:r>
          <w:rPr>
            <w:noProof/>
          </w:rPr>
          <w:fldChar w:fldCharType="end"/>
        </w:r>
      </w:p>
      <w:p w14:paraId="3EE65AF7" w14:textId="77777777" w:rsidR="00C45C6A" w:rsidRDefault="00C45C6A" w:rsidP="00C45C6A">
        <w:pPr>
          <w:pStyle w:val="Footer"/>
        </w:pPr>
        <w:r>
          <w:rPr>
            <w:noProof/>
          </w:rPr>
          <w:t>Updated: April 2019</w:t>
        </w:r>
      </w:p>
    </w:sdtContent>
  </w:sdt>
  <w:p w14:paraId="263C9BDC" w14:textId="77777777" w:rsidR="00C45C6A" w:rsidRDefault="00C4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753D" w14:textId="77777777" w:rsidR="0078230A" w:rsidRDefault="0078230A" w:rsidP="0022474A">
      <w:r>
        <w:separator/>
      </w:r>
    </w:p>
  </w:footnote>
  <w:footnote w:type="continuationSeparator" w:id="0">
    <w:p w14:paraId="23D3C54A" w14:textId="77777777" w:rsidR="0078230A" w:rsidRDefault="0078230A" w:rsidP="0022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5EF7" w14:textId="77777777" w:rsidR="0022474A" w:rsidRPr="006C40AC" w:rsidRDefault="0022474A" w:rsidP="0022474A">
    <w:pPr>
      <w:pStyle w:val="Header"/>
      <w:jc w:val="right"/>
      <w:rPr>
        <w:rFonts w:ascii="Comfortaa" w:hAnsi="Comfortaa"/>
        <w:color w:val="0F83BB"/>
      </w:rPr>
    </w:pPr>
    <w:r w:rsidRPr="006C40AC">
      <w:rPr>
        <w:rFonts w:ascii="Comfortaa" w:hAnsi="Comfortaa"/>
        <w:color w:val="0F83BB"/>
      </w:rPr>
      <w:t>Eastcoast Housing</w:t>
    </w:r>
  </w:p>
  <w:p w14:paraId="1CB3ECB8" w14:textId="77777777" w:rsidR="0022474A" w:rsidRPr="006C40AC" w:rsidRDefault="0022474A" w:rsidP="0022474A">
    <w:pPr>
      <w:pStyle w:val="Header"/>
      <w:jc w:val="right"/>
      <w:rPr>
        <w:rFonts w:ascii="Comfortaa" w:hAnsi="Comfortaa"/>
        <w:color w:val="0F83BB"/>
      </w:rPr>
    </w:pPr>
    <w:r w:rsidRPr="006C40AC">
      <w:rPr>
        <w:rFonts w:ascii="Comfortaa" w:hAnsi="Comfortaa"/>
        <w:color w:val="0F83BB"/>
      </w:rPr>
      <w:t>PO Box 728</w:t>
    </w:r>
  </w:p>
  <w:p w14:paraId="3D8D1128" w14:textId="77777777" w:rsidR="0022474A" w:rsidRPr="006C40AC" w:rsidRDefault="0022474A" w:rsidP="0022474A">
    <w:pPr>
      <w:pStyle w:val="Header"/>
      <w:jc w:val="right"/>
      <w:rPr>
        <w:rFonts w:ascii="Comfortaa" w:hAnsi="Comfortaa"/>
        <w:color w:val="0F83BB"/>
      </w:rPr>
    </w:pPr>
    <w:r w:rsidRPr="006C40AC">
      <w:rPr>
        <w:rFonts w:ascii="Comfortaa" w:hAnsi="Comfortaa"/>
        <w:color w:val="0F83BB"/>
      </w:rPr>
      <w:t>Moe    3825</w:t>
    </w:r>
  </w:p>
  <w:p w14:paraId="67D7FBDA" w14:textId="77777777" w:rsidR="0022474A" w:rsidRPr="006C40AC" w:rsidRDefault="0022474A" w:rsidP="0022474A">
    <w:pPr>
      <w:pStyle w:val="Header"/>
      <w:jc w:val="right"/>
      <w:rPr>
        <w:rFonts w:ascii="Comfortaa" w:hAnsi="Comfortaa"/>
        <w:color w:val="0F83BB"/>
      </w:rPr>
    </w:pPr>
    <w:r w:rsidRPr="006C40AC">
      <w:rPr>
        <w:rFonts w:ascii="Comfortaa" w:hAnsi="Comfortaa"/>
        <w:color w:val="0F83BB"/>
      </w:rPr>
      <w:t>Ph: 0351 277160</w:t>
    </w:r>
  </w:p>
  <w:p w14:paraId="63E5CF9B" w14:textId="77777777" w:rsidR="0022474A" w:rsidRPr="006C40AC" w:rsidRDefault="0022474A" w:rsidP="0022474A">
    <w:pPr>
      <w:pStyle w:val="Header"/>
      <w:jc w:val="right"/>
      <w:rPr>
        <w:rFonts w:ascii="Comfortaa" w:hAnsi="Comfortaa"/>
        <w:color w:val="0F83BB"/>
      </w:rPr>
    </w:pPr>
    <w:r w:rsidRPr="006C40AC">
      <w:rPr>
        <w:rFonts w:ascii="Comfortaa" w:hAnsi="Comfortaa"/>
        <w:color w:val="0F83BB"/>
      </w:rPr>
      <w:t>Fax: 0351 274114</w:t>
    </w:r>
  </w:p>
  <w:p w14:paraId="025A5F5B" w14:textId="77777777" w:rsidR="0022474A" w:rsidRDefault="0022474A" w:rsidP="0022474A">
    <w:pPr>
      <w:pStyle w:val="Header"/>
      <w:jc w:val="right"/>
      <w:rPr>
        <w:rFonts w:ascii="Comfortaa" w:hAnsi="Comfortaa"/>
        <w:color w:val="0F83BB"/>
      </w:rPr>
    </w:pPr>
    <w:r w:rsidRPr="006C40AC">
      <w:rPr>
        <w:rFonts w:ascii="Comfortaa" w:hAnsi="Comfortaa"/>
        <w:color w:val="0F83BB"/>
      </w:rPr>
      <w:t xml:space="preserve">Email: </w:t>
    </w:r>
    <w:hyperlink r:id="rId1" w:history="1">
      <w:r w:rsidRPr="00AD5D1F">
        <w:rPr>
          <w:rStyle w:val="Hyperlink"/>
          <w:rFonts w:ascii="Comfortaa" w:hAnsi="Comfortaa"/>
        </w:rPr>
        <w:t>housing@eha.org.au</w:t>
      </w:r>
    </w:hyperlink>
  </w:p>
  <w:p w14:paraId="6008C4B4" w14:textId="77777777" w:rsidR="0022474A" w:rsidRPr="006C40AC" w:rsidRDefault="0022474A" w:rsidP="0022474A">
    <w:pPr>
      <w:pStyle w:val="Header"/>
      <w:jc w:val="right"/>
      <w:rPr>
        <w:rFonts w:ascii="Comfortaa" w:hAnsi="Comfortaa"/>
        <w:color w:val="0F83BB"/>
      </w:rPr>
    </w:pPr>
    <w:r>
      <w:rPr>
        <w:rFonts w:ascii="Comfortaa" w:hAnsi="Comfortaa"/>
        <w:color w:val="0F83BB"/>
      </w:rPr>
      <w:t>www.eha.org.au</w:t>
    </w:r>
  </w:p>
  <w:p w14:paraId="4B6F1265" w14:textId="77777777" w:rsidR="0022474A" w:rsidRDefault="0022474A" w:rsidP="0022474A">
    <w:pPr>
      <w:pStyle w:val="Header"/>
    </w:pPr>
  </w:p>
  <w:p w14:paraId="7F2197D6" w14:textId="77777777" w:rsidR="0022474A" w:rsidRDefault="00224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417B"/>
    <w:multiLevelType w:val="hybridMultilevel"/>
    <w:tmpl w:val="79E26F36"/>
    <w:lvl w:ilvl="0" w:tplc="53625C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C37F2"/>
    <w:multiLevelType w:val="hybridMultilevel"/>
    <w:tmpl w:val="FAF8A8D8"/>
    <w:lvl w:ilvl="0" w:tplc="53625C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A41A72"/>
    <w:multiLevelType w:val="hybridMultilevel"/>
    <w:tmpl w:val="63B20B84"/>
    <w:lvl w:ilvl="0" w:tplc="53625C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2F259C"/>
    <w:multiLevelType w:val="hybridMultilevel"/>
    <w:tmpl w:val="06FC5EE4"/>
    <w:lvl w:ilvl="0" w:tplc="53625C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A71303"/>
    <w:multiLevelType w:val="hybridMultilevel"/>
    <w:tmpl w:val="35DC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981B49"/>
    <w:multiLevelType w:val="hybridMultilevel"/>
    <w:tmpl w:val="ED767072"/>
    <w:lvl w:ilvl="0" w:tplc="53625C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FD2CF5"/>
    <w:multiLevelType w:val="hybridMultilevel"/>
    <w:tmpl w:val="F8A0B98A"/>
    <w:lvl w:ilvl="0" w:tplc="53625C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944A2C"/>
    <w:multiLevelType w:val="hybridMultilevel"/>
    <w:tmpl w:val="B420E1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24"/>
    <w:rsid w:val="0018642B"/>
    <w:rsid w:val="0022474A"/>
    <w:rsid w:val="002403BB"/>
    <w:rsid w:val="002979BB"/>
    <w:rsid w:val="00300158"/>
    <w:rsid w:val="00447D0B"/>
    <w:rsid w:val="004B3DA9"/>
    <w:rsid w:val="004E741F"/>
    <w:rsid w:val="00622969"/>
    <w:rsid w:val="006307A3"/>
    <w:rsid w:val="00670367"/>
    <w:rsid w:val="006C3309"/>
    <w:rsid w:val="00732F8D"/>
    <w:rsid w:val="0078230A"/>
    <w:rsid w:val="007C00C7"/>
    <w:rsid w:val="007C0AA2"/>
    <w:rsid w:val="007C7FBA"/>
    <w:rsid w:val="00862563"/>
    <w:rsid w:val="008D48A0"/>
    <w:rsid w:val="0092789F"/>
    <w:rsid w:val="00A672A0"/>
    <w:rsid w:val="00B34046"/>
    <w:rsid w:val="00C45C6A"/>
    <w:rsid w:val="00CC2024"/>
    <w:rsid w:val="00D25979"/>
    <w:rsid w:val="00E76EAE"/>
    <w:rsid w:val="00EB2F0B"/>
    <w:rsid w:val="00F01A8B"/>
    <w:rsid w:val="00F06129"/>
    <w:rsid w:val="00F46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1B47"/>
  <w15:chartTrackingRefBased/>
  <w15:docId w15:val="{0EB6AE14-F17B-4717-9152-463B3976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D0B"/>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D0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447D0B"/>
    <w:pPr>
      <w:ind w:left="720"/>
      <w:contextualSpacing/>
    </w:pPr>
  </w:style>
  <w:style w:type="paragraph" w:styleId="Header">
    <w:name w:val="header"/>
    <w:basedOn w:val="Normal"/>
    <w:link w:val="HeaderChar"/>
    <w:uiPriority w:val="99"/>
    <w:unhideWhenUsed/>
    <w:rsid w:val="0022474A"/>
    <w:pPr>
      <w:tabs>
        <w:tab w:val="center" w:pos="4513"/>
        <w:tab w:val="right" w:pos="9026"/>
      </w:tabs>
    </w:pPr>
  </w:style>
  <w:style w:type="character" w:customStyle="1" w:styleId="HeaderChar">
    <w:name w:val="Header Char"/>
    <w:basedOn w:val="DefaultParagraphFont"/>
    <w:link w:val="Header"/>
    <w:uiPriority w:val="99"/>
    <w:rsid w:val="0022474A"/>
  </w:style>
  <w:style w:type="paragraph" w:styleId="Footer">
    <w:name w:val="footer"/>
    <w:basedOn w:val="Normal"/>
    <w:link w:val="FooterChar"/>
    <w:uiPriority w:val="99"/>
    <w:unhideWhenUsed/>
    <w:rsid w:val="0022474A"/>
    <w:pPr>
      <w:tabs>
        <w:tab w:val="center" w:pos="4513"/>
        <w:tab w:val="right" w:pos="9026"/>
      </w:tabs>
    </w:pPr>
  </w:style>
  <w:style w:type="character" w:customStyle="1" w:styleId="FooterChar">
    <w:name w:val="Footer Char"/>
    <w:basedOn w:val="DefaultParagraphFont"/>
    <w:link w:val="Footer"/>
    <w:uiPriority w:val="99"/>
    <w:rsid w:val="0022474A"/>
  </w:style>
  <w:style w:type="character" w:styleId="Hyperlink">
    <w:name w:val="Hyperlink"/>
    <w:basedOn w:val="DefaultParagraphFont"/>
    <w:uiPriority w:val="99"/>
    <w:unhideWhenUsed/>
    <w:rsid w:val="0022474A"/>
    <w:rPr>
      <w:color w:val="0563C1" w:themeColor="hyperlink"/>
      <w:u w:val="single"/>
    </w:rPr>
  </w:style>
  <w:style w:type="paragraph" w:styleId="TOCHeading">
    <w:name w:val="TOC Heading"/>
    <w:basedOn w:val="Heading1"/>
    <w:next w:val="Normal"/>
    <w:uiPriority w:val="39"/>
    <w:unhideWhenUsed/>
    <w:qFormat/>
    <w:rsid w:val="0022474A"/>
    <w:pPr>
      <w:spacing w:line="259" w:lineRule="auto"/>
      <w:outlineLvl w:val="9"/>
    </w:pPr>
  </w:style>
  <w:style w:type="paragraph" w:styleId="TOC1">
    <w:name w:val="toc 1"/>
    <w:basedOn w:val="Normal"/>
    <w:next w:val="Normal"/>
    <w:autoRedefine/>
    <w:uiPriority w:val="39"/>
    <w:unhideWhenUsed/>
    <w:rsid w:val="002247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Krystal</cp:lastModifiedBy>
  <cp:revision>4</cp:revision>
  <dcterms:created xsi:type="dcterms:W3CDTF">2019-04-29T04:03:00Z</dcterms:created>
  <dcterms:modified xsi:type="dcterms:W3CDTF">2021-07-08T05:13:00Z</dcterms:modified>
</cp:coreProperties>
</file>